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834" w:rsidRPr="00401D56" w:rsidRDefault="006151C8" w:rsidP="00702EB5">
      <w:pPr>
        <w:spacing w:line="440" w:lineRule="exact"/>
        <w:jc w:val="center"/>
        <w:rPr>
          <w:rFonts w:eastAsia="標楷體"/>
          <w:b/>
          <w:sz w:val="32"/>
          <w:szCs w:val="32"/>
        </w:rPr>
      </w:pPr>
      <w:r w:rsidRPr="00401D56">
        <w:rPr>
          <w:rFonts w:eastAsia="標楷體" w:hint="eastAsia"/>
          <w:b/>
          <w:sz w:val="32"/>
          <w:szCs w:val="32"/>
        </w:rPr>
        <w:t>【教育部新聞稿】</w:t>
      </w:r>
      <w:bookmarkStart w:id="0" w:name="_Hlk31819347"/>
    </w:p>
    <w:p w:rsidR="00FE7834" w:rsidRPr="00401D56" w:rsidRDefault="006151C8" w:rsidP="00D33769">
      <w:pPr>
        <w:spacing w:line="460" w:lineRule="exact"/>
        <w:jc w:val="center"/>
        <w:rPr>
          <w:rFonts w:ascii="標楷體" w:eastAsia="標楷體" w:hAnsi="標楷體"/>
          <w:b/>
          <w:sz w:val="36"/>
          <w:szCs w:val="36"/>
        </w:rPr>
      </w:pPr>
      <w:r w:rsidRPr="00401D56">
        <w:rPr>
          <w:rFonts w:ascii="標楷體" w:eastAsia="標楷體" w:hAnsi="標楷體" w:hint="eastAsia"/>
          <w:b/>
          <w:sz w:val="36"/>
          <w:szCs w:val="36"/>
        </w:rPr>
        <w:t>108學年度全國學生表演藝術</w:t>
      </w:r>
      <w:bookmarkEnd w:id="0"/>
      <w:r w:rsidR="000C300D" w:rsidRPr="00401D56">
        <w:rPr>
          <w:rFonts w:ascii="標楷體" w:eastAsia="標楷體" w:hAnsi="標楷體" w:hint="eastAsia"/>
          <w:b/>
          <w:sz w:val="36"/>
          <w:szCs w:val="36"/>
        </w:rPr>
        <w:t>類</w:t>
      </w:r>
      <w:r w:rsidR="006A7ECD" w:rsidRPr="00401D56">
        <w:rPr>
          <w:rFonts w:ascii="標楷體" w:eastAsia="標楷體" w:hAnsi="標楷體" w:hint="eastAsia"/>
          <w:b/>
          <w:sz w:val="36"/>
          <w:szCs w:val="36"/>
        </w:rPr>
        <w:t>競賽活動</w:t>
      </w:r>
    </w:p>
    <w:p w:rsidR="00E079E9" w:rsidRPr="00401D56" w:rsidRDefault="00E079E9" w:rsidP="00D33769">
      <w:pPr>
        <w:spacing w:line="460" w:lineRule="exact"/>
        <w:jc w:val="center"/>
        <w:rPr>
          <w:rFonts w:ascii="標楷體" w:eastAsia="標楷體" w:hAnsi="標楷體"/>
          <w:b/>
          <w:sz w:val="32"/>
          <w:szCs w:val="32"/>
        </w:rPr>
      </w:pPr>
      <w:r w:rsidRPr="00401D56">
        <w:rPr>
          <w:rFonts w:ascii="標楷體" w:eastAsia="標楷體" w:hAnsi="標楷體" w:hint="eastAsia"/>
          <w:b/>
          <w:sz w:val="32"/>
          <w:szCs w:val="32"/>
        </w:rPr>
        <w:t>保障學生權益，落實防疫工作</w:t>
      </w:r>
    </w:p>
    <w:p w:rsidR="00D33769" w:rsidRPr="00401D56" w:rsidRDefault="00D33769" w:rsidP="00D33769">
      <w:pPr>
        <w:spacing w:line="460" w:lineRule="exact"/>
        <w:jc w:val="center"/>
        <w:rPr>
          <w:rFonts w:ascii="標楷體" w:eastAsia="標楷體"/>
          <w:b/>
          <w:sz w:val="32"/>
          <w:szCs w:val="32"/>
        </w:rPr>
      </w:pPr>
      <w:r w:rsidRPr="00401D56">
        <w:rPr>
          <w:rFonts w:ascii="標楷體" w:eastAsia="標楷體" w:hAnsi="標楷體" w:hint="eastAsia"/>
          <w:b/>
          <w:sz w:val="32"/>
          <w:szCs w:val="32"/>
        </w:rPr>
        <w:t>個人賽如期辦理，團體賽暫停辦理</w:t>
      </w:r>
    </w:p>
    <w:p w:rsidR="006151C8" w:rsidRPr="00C43EA4" w:rsidRDefault="006151C8" w:rsidP="00C43EA4">
      <w:pPr>
        <w:spacing w:line="400" w:lineRule="exact"/>
        <w:jc w:val="right"/>
        <w:rPr>
          <w:rFonts w:ascii="標楷體" w:eastAsia="標楷體" w:hAnsi="標楷體"/>
          <w:sz w:val="40"/>
        </w:rPr>
      </w:pPr>
      <w:r w:rsidRPr="00C43EA4">
        <w:rPr>
          <w:rFonts w:ascii="標楷體" w:eastAsia="標楷體" w:hAnsi="標楷體" w:hint="eastAsia"/>
          <w:szCs w:val="24"/>
        </w:rPr>
        <w:t>發布日期：109年2月</w:t>
      </w:r>
      <w:r w:rsidR="00401D56" w:rsidRPr="00C43EA4">
        <w:rPr>
          <w:rFonts w:ascii="標楷體" w:eastAsia="標楷體" w:hAnsi="標楷體" w:hint="eastAsia"/>
          <w:szCs w:val="24"/>
        </w:rPr>
        <w:t>11</w:t>
      </w:r>
      <w:r w:rsidRPr="00C43EA4">
        <w:rPr>
          <w:rFonts w:ascii="標楷體" w:eastAsia="標楷體" w:hAnsi="標楷體" w:hint="eastAsia"/>
          <w:szCs w:val="24"/>
        </w:rPr>
        <w:t>日</w:t>
      </w:r>
    </w:p>
    <w:p w:rsidR="006151C8" w:rsidRPr="00C43EA4" w:rsidRDefault="006151C8" w:rsidP="00C43EA4">
      <w:pPr>
        <w:spacing w:line="400" w:lineRule="exact"/>
        <w:jc w:val="right"/>
        <w:rPr>
          <w:rFonts w:ascii="標楷體" w:eastAsia="標楷體" w:hAnsi="標楷體"/>
          <w:szCs w:val="24"/>
        </w:rPr>
      </w:pPr>
      <w:r w:rsidRPr="00C43EA4">
        <w:rPr>
          <w:rFonts w:ascii="標楷體" w:eastAsia="標楷體" w:hAnsi="標楷體" w:hint="eastAsia"/>
          <w:szCs w:val="24"/>
        </w:rPr>
        <w:t>發稿單位：師資培育及藝術教育司</w:t>
      </w:r>
    </w:p>
    <w:p w:rsidR="006151C8" w:rsidRPr="00C43EA4" w:rsidRDefault="006151C8" w:rsidP="00C43EA4">
      <w:pPr>
        <w:spacing w:line="400" w:lineRule="exact"/>
        <w:jc w:val="right"/>
        <w:rPr>
          <w:rFonts w:ascii="標楷體" w:eastAsia="標楷體" w:hAnsi="標楷體"/>
          <w:szCs w:val="24"/>
        </w:rPr>
      </w:pPr>
      <w:r w:rsidRPr="00C43EA4">
        <w:rPr>
          <w:rFonts w:ascii="標楷體" w:eastAsia="標楷體" w:hAnsi="標楷體" w:hint="eastAsia"/>
          <w:szCs w:val="24"/>
        </w:rPr>
        <w:t>承辦人：廖窈萱</w:t>
      </w:r>
    </w:p>
    <w:p w:rsidR="006151C8" w:rsidRPr="00C43EA4" w:rsidRDefault="006151C8" w:rsidP="00C43EA4">
      <w:pPr>
        <w:spacing w:line="400" w:lineRule="exact"/>
        <w:jc w:val="right"/>
        <w:rPr>
          <w:rFonts w:ascii="標楷體" w:eastAsia="標楷體" w:hAnsi="標楷體"/>
          <w:szCs w:val="24"/>
        </w:rPr>
      </w:pPr>
      <w:r w:rsidRPr="00C43EA4">
        <w:rPr>
          <w:rFonts w:ascii="標楷體" w:eastAsia="標楷體" w:hAnsi="標楷體" w:hint="eastAsia"/>
          <w:szCs w:val="24"/>
        </w:rPr>
        <w:t>電話：7736-</w:t>
      </w:r>
      <w:r w:rsidRPr="00C43EA4">
        <w:rPr>
          <w:rFonts w:ascii="標楷體" w:eastAsia="標楷體" w:hAnsi="標楷體"/>
          <w:szCs w:val="24"/>
        </w:rPr>
        <w:t>6223</w:t>
      </w:r>
    </w:p>
    <w:p w:rsidR="006151C8" w:rsidRPr="00C43EA4" w:rsidRDefault="006151C8" w:rsidP="00C43EA4">
      <w:pPr>
        <w:spacing w:line="400" w:lineRule="exact"/>
        <w:jc w:val="right"/>
        <w:rPr>
          <w:rFonts w:ascii="標楷體" w:eastAsia="標楷體" w:hAnsi="標楷體"/>
          <w:color w:val="555555"/>
          <w:kern w:val="0"/>
          <w:szCs w:val="24"/>
          <w:shd w:val="clear" w:color="auto" w:fill="FFFFFF"/>
        </w:rPr>
      </w:pPr>
      <w:r w:rsidRPr="00C43EA4">
        <w:rPr>
          <w:rFonts w:ascii="標楷體" w:eastAsia="標楷體" w:hAnsi="標楷體" w:hint="eastAsia"/>
          <w:szCs w:val="24"/>
        </w:rPr>
        <w:t>E-mail：</w:t>
      </w:r>
      <w:r w:rsidRPr="00C43EA4">
        <w:rPr>
          <w:rFonts w:ascii="標楷體" w:eastAsia="標楷體" w:hAnsi="標楷體" w:hint="eastAsia"/>
          <w:color w:val="555555"/>
          <w:kern w:val="0"/>
          <w:szCs w:val="24"/>
          <w:shd w:val="clear" w:color="auto" w:fill="FFFFFF"/>
        </w:rPr>
        <w:t>vivian@mail.moe.gov.tw</w:t>
      </w:r>
    </w:p>
    <w:p w:rsidR="006151C8" w:rsidRPr="00C43EA4" w:rsidRDefault="006151C8" w:rsidP="00C43EA4">
      <w:pPr>
        <w:spacing w:line="400" w:lineRule="exact"/>
        <w:jc w:val="right"/>
        <w:rPr>
          <w:rFonts w:ascii="標楷體" w:eastAsia="標楷體" w:hAnsi="標楷體"/>
          <w:szCs w:val="24"/>
        </w:rPr>
      </w:pPr>
      <w:r w:rsidRPr="00C43EA4">
        <w:rPr>
          <w:rFonts w:ascii="標楷體" w:eastAsia="標楷體" w:hAnsi="標楷體" w:hint="eastAsia"/>
          <w:szCs w:val="24"/>
        </w:rPr>
        <w:t>新聞聯絡人：彭寶樹科長</w:t>
      </w:r>
    </w:p>
    <w:p w:rsidR="006151C8" w:rsidRPr="00C43EA4" w:rsidRDefault="006151C8" w:rsidP="00C43EA4">
      <w:pPr>
        <w:spacing w:line="400" w:lineRule="exact"/>
        <w:jc w:val="right"/>
        <w:rPr>
          <w:rFonts w:ascii="標楷體" w:eastAsia="標楷體" w:hAnsi="標楷體"/>
          <w:szCs w:val="24"/>
        </w:rPr>
      </w:pPr>
      <w:r w:rsidRPr="00C43EA4">
        <w:rPr>
          <w:rFonts w:ascii="標楷體" w:eastAsia="標楷體" w:hAnsi="標楷體" w:hint="eastAsia"/>
          <w:szCs w:val="24"/>
        </w:rPr>
        <w:t>電話</w:t>
      </w:r>
      <w:r w:rsidR="00401D56" w:rsidRPr="00C43EA4">
        <w:rPr>
          <w:rFonts w:ascii="標楷體" w:eastAsia="標楷體" w:hAnsi="標楷體" w:hint="eastAsia"/>
          <w:szCs w:val="24"/>
        </w:rPr>
        <w:t>/</w:t>
      </w:r>
      <w:r w:rsidR="00401D56" w:rsidRPr="00C43EA4">
        <w:rPr>
          <w:rFonts w:ascii="標楷體" w:eastAsia="標楷體" w:hAnsi="標楷體" w:hint="eastAsia"/>
          <w:szCs w:val="24"/>
        </w:rPr>
        <w:t>手機</w:t>
      </w:r>
      <w:r w:rsidRPr="00C43EA4">
        <w:rPr>
          <w:rFonts w:ascii="標楷體" w:eastAsia="標楷體" w:hAnsi="標楷體" w:hint="eastAsia"/>
          <w:szCs w:val="24"/>
        </w:rPr>
        <w:t>：7736-</w:t>
      </w:r>
      <w:r w:rsidRPr="00C43EA4">
        <w:rPr>
          <w:rFonts w:ascii="標楷體" w:eastAsia="標楷體" w:hAnsi="標楷體"/>
          <w:szCs w:val="24"/>
        </w:rPr>
        <w:t>6</w:t>
      </w:r>
      <w:r w:rsidRPr="00C43EA4">
        <w:rPr>
          <w:rFonts w:ascii="標楷體" w:eastAsia="標楷體" w:hAnsi="標楷體" w:hint="eastAsia"/>
          <w:szCs w:val="24"/>
        </w:rPr>
        <w:t>220</w:t>
      </w:r>
      <w:r w:rsidR="00401D56" w:rsidRPr="00C43EA4">
        <w:rPr>
          <w:rFonts w:ascii="標楷體" w:eastAsia="標楷體" w:hAnsi="標楷體" w:hint="eastAsia"/>
          <w:szCs w:val="24"/>
        </w:rPr>
        <w:t>/</w:t>
      </w:r>
      <w:r w:rsidRPr="00C43EA4">
        <w:rPr>
          <w:rFonts w:ascii="標楷體" w:eastAsia="標楷體" w:hAnsi="標楷體" w:hint="eastAsia"/>
          <w:szCs w:val="24"/>
        </w:rPr>
        <w:t>0928-109-829</w:t>
      </w:r>
    </w:p>
    <w:p w:rsidR="006151C8" w:rsidRDefault="00401D56" w:rsidP="006151C8">
      <w:pPr>
        <w:rPr>
          <w:rFonts w:ascii="標楷體" w:eastAsia="標楷體" w:hAnsi="標楷體"/>
        </w:rPr>
      </w:pPr>
      <w:r>
        <w:rPr>
          <w:rFonts w:ascii="標楷體" w:eastAsia="標楷體" w:hAnsi="標楷體" w:hint="eastAsia"/>
        </w:rPr>
        <w:t>__________________________________________________</w:t>
      </w:r>
      <w:r w:rsidR="00C43EA4">
        <w:rPr>
          <w:rFonts w:ascii="標楷體" w:eastAsia="標楷體" w:hAnsi="標楷體" w:hint="eastAsia"/>
        </w:rPr>
        <w:t>______________________________</w:t>
      </w:r>
    </w:p>
    <w:p w:rsidR="003D360F" w:rsidRPr="00702EB5" w:rsidRDefault="00A16D63" w:rsidP="00C43EA4">
      <w:pPr>
        <w:spacing w:line="400" w:lineRule="exact"/>
        <w:jc w:val="both"/>
        <w:rPr>
          <w:rFonts w:ascii="標楷體" w:eastAsia="標楷體" w:hAnsi="標楷體"/>
          <w:sz w:val="28"/>
          <w:szCs w:val="28"/>
        </w:rPr>
      </w:pPr>
      <w:r>
        <w:rPr>
          <w:rFonts w:ascii="標楷體" w:eastAsia="標楷體" w:hAnsi="標楷體" w:hint="eastAsia"/>
          <w:sz w:val="28"/>
          <w:szCs w:val="28"/>
        </w:rPr>
        <w:t xml:space="preserve">    </w:t>
      </w:r>
      <w:r w:rsidR="003D360F">
        <w:rPr>
          <w:rFonts w:ascii="標楷體" w:eastAsia="標楷體" w:hAnsi="標楷體" w:hint="eastAsia"/>
          <w:sz w:val="28"/>
          <w:szCs w:val="28"/>
        </w:rPr>
        <w:t>教育部於109年2月5</w:t>
      </w:r>
      <w:r w:rsidR="00E079E9">
        <w:rPr>
          <w:rFonts w:ascii="標楷體" w:eastAsia="標楷體" w:hAnsi="標楷體" w:hint="eastAsia"/>
          <w:sz w:val="28"/>
          <w:szCs w:val="28"/>
        </w:rPr>
        <w:t>日發布如期辦理藝術競賽活動新聞稿後，在考量學生</w:t>
      </w:r>
      <w:r w:rsidR="00B0201D">
        <w:rPr>
          <w:rFonts w:ascii="標楷體" w:eastAsia="標楷體" w:hAnsi="標楷體" w:hint="eastAsia"/>
          <w:sz w:val="28"/>
          <w:szCs w:val="28"/>
        </w:rPr>
        <w:t>參賽權益，及目前疫情發展</w:t>
      </w:r>
      <w:r w:rsidR="00EF774D">
        <w:rPr>
          <w:rFonts w:ascii="標楷體" w:eastAsia="標楷體" w:hAnsi="標楷體" w:hint="eastAsia"/>
          <w:sz w:val="28"/>
          <w:szCs w:val="28"/>
        </w:rPr>
        <w:t>，以避免</w:t>
      </w:r>
      <w:r w:rsidR="00EF774D" w:rsidRPr="00EF774D">
        <w:rPr>
          <w:rFonts w:ascii="標楷體" w:eastAsia="標楷體" w:hAnsi="標楷體" w:hint="eastAsia"/>
          <w:sz w:val="28"/>
          <w:szCs w:val="28"/>
        </w:rPr>
        <w:t>人數</w:t>
      </w:r>
      <w:r w:rsidR="00EF774D">
        <w:rPr>
          <w:rFonts w:ascii="標楷體" w:eastAsia="標楷體" w:hAnsi="標楷體" w:hint="eastAsia"/>
          <w:sz w:val="28"/>
          <w:szCs w:val="28"/>
        </w:rPr>
        <w:t>過度</w:t>
      </w:r>
      <w:r w:rsidR="00EF774D" w:rsidRPr="00EF774D">
        <w:rPr>
          <w:rFonts w:ascii="標楷體" w:eastAsia="標楷體" w:hAnsi="標楷體" w:hint="eastAsia"/>
          <w:sz w:val="28"/>
          <w:szCs w:val="28"/>
        </w:rPr>
        <w:t>密集、互動密切，易於發生相互感染情形</w:t>
      </w:r>
      <w:r w:rsidR="003D360F">
        <w:rPr>
          <w:rFonts w:ascii="標楷體" w:eastAsia="標楷體" w:hAnsi="標楷體" w:hint="eastAsia"/>
          <w:sz w:val="28"/>
          <w:szCs w:val="28"/>
        </w:rPr>
        <w:t>，</w:t>
      </w:r>
      <w:r w:rsidR="003D360F" w:rsidRPr="005A3715">
        <w:rPr>
          <w:rFonts w:ascii="標楷體" w:eastAsia="標楷體" w:hAnsi="標楷體" w:hint="eastAsia"/>
          <w:sz w:val="28"/>
          <w:szCs w:val="28"/>
        </w:rPr>
        <w:t>爰於2月10日再召集</w:t>
      </w:r>
      <w:r w:rsidR="003D360F" w:rsidRPr="00A16D63">
        <w:rPr>
          <w:rFonts w:ascii="標楷體" w:eastAsia="標楷體" w:hAnsi="標楷體" w:hint="eastAsia"/>
          <w:sz w:val="28"/>
          <w:szCs w:val="28"/>
        </w:rPr>
        <w:t>各競賽</w:t>
      </w:r>
      <w:r w:rsidR="00043FB1">
        <w:rPr>
          <w:rFonts w:ascii="標楷體" w:eastAsia="標楷體" w:hAnsi="標楷體" w:hint="eastAsia"/>
          <w:sz w:val="28"/>
          <w:szCs w:val="28"/>
        </w:rPr>
        <w:t>主</w:t>
      </w:r>
      <w:r w:rsidR="003D360F" w:rsidRPr="00A16D63">
        <w:rPr>
          <w:rFonts w:ascii="標楷體" w:eastAsia="標楷體" w:hAnsi="標楷體" w:hint="eastAsia"/>
          <w:sz w:val="28"/>
          <w:szCs w:val="28"/>
        </w:rPr>
        <w:t>辦單位、22縣市</w:t>
      </w:r>
      <w:r w:rsidR="003D360F">
        <w:rPr>
          <w:rFonts w:ascii="標楷體" w:eastAsia="標楷體" w:hAnsi="標楷體" w:hint="eastAsia"/>
          <w:sz w:val="28"/>
          <w:szCs w:val="28"/>
        </w:rPr>
        <w:t>政府代表，及</w:t>
      </w:r>
      <w:r w:rsidR="003D360F" w:rsidRPr="00E807E8">
        <w:rPr>
          <w:rFonts w:ascii="標楷體" w:eastAsia="標楷體" w:hAnsi="標楷體" w:hint="eastAsia"/>
          <w:sz w:val="28"/>
          <w:szCs w:val="28"/>
        </w:rPr>
        <w:t>高中藝術才能班各特色招生總召學校等單位</w:t>
      </w:r>
      <w:r w:rsidR="00DE209F">
        <w:rPr>
          <w:rFonts w:ascii="標楷體" w:eastAsia="標楷體" w:hAnsi="標楷體" w:hint="eastAsia"/>
          <w:sz w:val="28"/>
          <w:szCs w:val="28"/>
        </w:rPr>
        <w:t>，</w:t>
      </w:r>
      <w:r w:rsidR="003D360F" w:rsidRPr="00E807E8">
        <w:rPr>
          <w:rFonts w:ascii="標楷體" w:eastAsia="標楷體" w:hAnsi="標楷體" w:hint="eastAsia"/>
          <w:sz w:val="28"/>
          <w:szCs w:val="28"/>
        </w:rPr>
        <w:t>召開「108學年度全國學生表演藝術</w:t>
      </w:r>
      <w:r w:rsidR="003D360F" w:rsidRPr="00A16D63">
        <w:rPr>
          <w:rFonts w:ascii="標楷體" w:eastAsia="標楷體" w:hAnsi="標楷體" w:hint="eastAsia"/>
          <w:sz w:val="28"/>
          <w:szCs w:val="28"/>
        </w:rPr>
        <w:t>類競賽因應嚴重特殊傳染性肺炎疫情之</w:t>
      </w:r>
      <w:r w:rsidR="003D360F">
        <w:rPr>
          <w:rFonts w:ascii="標楷體" w:eastAsia="標楷體" w:hAnsi="標楷體" w:hint="eastAsia"/>
          <w:sz w:val="28"/>
          <w:szCs w:val="28"/>
        </w:rPr>
        <w:t>再</w:t>
      </w:r>
      <w:r w:rsidR="003D360F" w:rsidRPr="00A16D63">
        <w:rPr>
          <w:rFonts w:ascii="標楷體" w:eastAsia="標楷體" w:hAnsi="標楷體" w:hint="eastAsia"/>
          <w:sz w:val="28"/>
          <w:szCs w:val="28"/>
        </w:rPr>
        <w:t>評估及</w:t>
      </w:r>
      <w:r w:rsidR="003D360F">
        <w:rPr>
          <w:rFonts w:ascii="標楷體" w:eastAsia="標楷體" w:hAnsi="標楷體" w:hint="eastAsia"/>
          <w:sz w:val="28"/>
          <w:szCs w:val="28"/>
        </w:rPr>
        <w:t>因應</w:t>
      </w:r>
      <w:r w:rsidR="003D360F" w:rsidRPr="00A16D63">
        <w:rPr>
          <w:rFonts w:ascii="標楷體" w:eastAsia="標楷體" w:hAnsi="標楷體" w:hint="eastAsia"/>
          <w:sz w:val="28"/>
          <w:szCs w:val="28"/>
        </w:rPr>
        <w:t>策略會議」</w:t>
      </w:r>
      <w:r w:rsidR="00043FB1">
        <w:rPr>
          <w:rFonts w:ascii="標楷體" w:eastAsia="標楷體" w:hAnsi="標楷體" w:hint="eastAsia"/>
          <w:sz w:val="28"/>
          <w:szCs w:val="28"/>
        </w:rPr>
        <w:t>；</w:t>
      </w:r>
      <w:r w:rsidR="003D360F">
        <w:rPr>
          <w:rFonts w:ascii="標楷體" w:eastAsia="標楷體" w:hAnsi="標楷體" w:hint="eastAsia"/>
          <w:sz w:val="28"/>
          <w:szCs w:val="28"/>
        </w:rPr>
        <w:t>經充分討論後</w:t>
      </w:r>
      <w:r w:rsidR="00043FB1">
        <w:rPr>
          <w:rFonts w:ascii="標楷體" w:eastAsia="標楷體" w:hAnsi="標楷體" w:hint="eastAsia"/>
          <w:sz w:val="28"/>
          <w:szCs w:val="28"/>
        </w:rPr>
        <w:t>--</w:t>
      </w:r>
      <w:r w:rsidR="003D360F" w:rsidRPr="003D360F">
        <w:rPr>
          <w:rFonts w:ascii="標楷體" w:eastAsia="標楷體" w:hAnsi="標楷體" w:hint="eastAsia"/>
          <w:sz w:val="28"/>
          <w:szCs w:val="28"/>
        </w:rPr>
        <w:t>個人賽如期辦理，團體賽暫停辦理</w:t>
      </w:r>
      <w:r w:rsidR="00756CDB">
        <w:rPr>
          <w:rFonts w:ascii="標楷體" w:eastAsia="標楷體" w:hAnsi="標楷體" w:hint="eastAsia"/>
          <w:sz w:val="28"/>
          <w:szCs w:val="28"/>
        </w:rPr>
        <w:t>，並視中央流行</w:t>
      </w:r>
      <w:r w:rsidR="00702EB5">
        <w:rPr>
          <w:rFonts w:ascii="標楷體" w:eastAsia="標楷體" w:hAnsi="標楷體" w:hint="eastAsia"/>
          <w:sz w:val="28"/>
          <w:szCs w:val="28"/>
        </w:rPr>
        <w:t>疫情指揮中心所發布之</w:t>
      </w:r>
      <w:r w:rsidR="003D0027">
        <w:rPr>
          <w:rFonts w:ascii="標楷體" w:eastAsia="標楷體" w:hAnsi="標楷體" w:hint="eastAsia"/>
          <w:sz w:val="28"/>
          <w:szCs w:val="28"/>
        </w:rPr>
        <w:t>疫情</w:t>
      </w:r>
      <w:r w:rsidR="00EF774D">
        <w:rPr>
          <w:rFonts w:ascii="標楷體" w:eastAsia="標楷體" w:hAnsi="標楷體" w:hint="eastAsia"/>
          <w:sz w:val="28"/>
          <w:szCs w:val="28"/>
        </w:rPr>
        <w:t>發展，審慎規劃</w:t>
      </w:r>
      <w:r w:rsidR="0084006D">
        <w:rPr>
          <w:rFonts w:ascii="標楷體" w:eastAsia="標楷體" w:hAnsi="標楷體" w:hint="eastAsia"/>
          <w:sz w:val="28"/>
          <w:szCs w:val="28"/>
        </w:rPr>
        <w:t>辦理後續事宜</w:t>
      </w:r>
      <w:r w:rsidR="00702EB5">
        <w:rPr>
          <w:rFonts w:ascii="標楷體" w:eastAsia="標楷體" w:hAnsi="標楷體" w:hint="eastAsia"/>
          <w:sz w:val="28"/>
          <w:szCs w:val="28"/>
        </w:rPr>
        <w:t>。</w:t>
      </w:r>
    </w:p>
    <w:p w:rsidR="00EF774D" w:rsidRPr="004329D9" w:rsidRDefault="003D360F" w:rsidP="00C43EA4">
      <w:pPr>
        <w:spacing w:line="400" w:lineRule="exact"/>
        <w:jc w:val="both"/>
        <w:rPr>
          <w:rFonts w:ascii="標楷體" w:eastAsia="標楷體" w:hAnsi="標楷體"/>
          <w:sz w:val="28"/>
          <w:szCs w:val="28"/>
        </w:rPr>
      </w:pPr>
      <w:r>
        <w:rPr>
          <w:rFonts w:ascii="標楷體" w:eastAsia="標楷體" w:hAnsi="標楷體" w:cs="Tahoma" w:hint="eastAsia"/>
          <w:kern w:val="0"/>
          <w:sz w:val="28"/>
          <w:szCs w:val="28"/>
        </w:rPr>
        <w:t xml:space="preserve">    </w:t>
      </w:r>
      <w:r w:rsidRPr="00125E9F">
        <w:rPr>
          <w:rFonts w:ascii="標楷體" w:eastAsia="標楷體" w:hAnsi="標楷體" w:hint="eastAsia"/>
          <w:sz w:val="28"/>
          <w:szCs w:val="28"/>
        </w:rPr>
        <w:t>108學年度全國學生表演藝術類競賽(音樂、舞蹈、創意戲劇及鄉土歌謠)，</w:t>
      </w:r>
      <w:r w:rsidR="006A519A">
        <w:rPr>
          <w:rFonts w:ascii="標楷體" w:eastAsia="標楷體" w:hAnsi="標楷體" w:cs="Tahoma" w:hint="eastAsia"/>
          <w:kern w:val="0"/>
          <w:sz w:val="28"/>
          <w:szCs w:val="28"/>
        </w:rPr>
        <w:t>參與</w:t>
      </w:r>
      <w:r w:rsidR="00C6173D">
        <w:rPr>
          <w:rFonts w:ascii="標楷體" w:eastAsia="標楷體" w:hAnsi="標楷體" w:cs="Tahoma" w:hint="eastAsia"/>
          <w:kern w:val="0"/>
          <w:sz w:val="28"/>
          <w:szCs w:val="28"/>
        </w:rPr>
        <w:t>人數</w:t>
      </w:r>
      <w:r w:rsidR="004C7FAA">
        <w:rPr>
          <w:rFonts w:ascii="標楷體" w:eastAsia="標楷體" w:hAnsi="標楷體" w:cs="Tahoma" w:hint="eastAsia"/>
          <w:kern w:val="0"/>
          <w:sz w:val="28"/>
          <w:szCs w:val="28"/>
        </w:rPr>
        <w:t>近30</w:t>
      </w:r>
      <w:r w:rsidR="00C6173D">
        <w:rPr>
          <w:rFonts w:ascii="標楷體" w:eastAsia="標楷體" w:hAnsi="標楷體" w:cs="Tahoma" w:hint="eastAsia"/>
          <w:kern w:val="0"/>
          <w:sz w:val="28"/>
          <w:szCs w:val="28"/>
        </w:rPr>
        <w:t>萬人次</w:t>
      </w:r>
      <w:r w:rsidR="004C7FAA">
        <w:rPr>
          <w:rFonts w:ascii="標楷體" w:eastAsia="標楷體" w:hAnsi="標楷體" w:cs="Tahoma" w:hint="eastAsia"/>
          <w:kern w:val="0"/>
          <w:sz w:val="28"/>
          <w:szCs w:val="28"/>
        </w:rPr>
        <w:t>(含參賽者、評審、工作及陪同人員)</w:t>
      </w:r>
      <w:r w:rsidR="00C6173D">
        <w:rPr>
          <w:rFonts w:ascii="標楷體" w:eastAsia="標楷體" w:hAnsi="標楷體" w:cs="Tahoma" w:hint="eastAsia"/>
          <w:kern w:val="0"/>
          <w:sz w:val="28"/>
          <w:szCs w:val="28"/>
        </w:rPr>
        <w:t>，</w:t>
      </w:r>
      <w:r w:rsidR="00EF774D">
        <w:rPr>
          <w:rFonts w:ascii="標楷體" w:eastAsia="標楷體" w:hAnsi="標楷體" w:cs="Tahoma" w:hint="eastAsia"/>
          <w:kern w:val="0"/>
          <w:sz w:val="28"/>
          <w:szCs w:val="28"/>
        </w:rPr>
        <w:t>並</w:t>
      </w:r>
      <w:r w:rsidR="00C6173D">
        <w:rPr>
          <w:rFonts w:ascii="標楷體" w:eastAsia="標楷體" w:hAnsi="標楷體" w:cs="Tahoma" w:hint="eastAsia"/>
          <w:kern w:val="0"/>
          <w:sz w:val="28"/>
          <w:szCs w:val="28"/>
        </w:rPr>
        <w:t>於</w:t>
      </w:r>
      <w:r w:rsidR="006A519A">
        <w:rPr>
          <w:rFonts w:ascii="標楷體" w:eastAsia="標楷體" w:hAnsi="標楷體" w:cs="Tahoma" w:hint="eastAsia"/>
          <w:kern w:val="0"/>
          <w:sz w:val="28"/>
          <w:szCs w:val="28"/>
        </w:rPr>
        <w:t>新竹市等</w:t>
      </w:r>
      <w:r w:rsidR="00C6173D">
        <w:rPr>
          <w:rFonts w:ascii="標楷體" w:eastAsia="標楷體" w:hAnsi="標楷體" w:cs="Tahoma" w:hint="eastAsia"/>
          <w:kern w:val="0"/>
          <w:sz w:val="28"/>
          <w:szCs w:val="28"/>
        </w:rPr>
        <w:t>9縣市辦理</w:t>
      </w:r>
      <w:r w:rsidR="009C2F85">
        <w:rPr>
          <w:rFonts w:ascii="標楷體" w:eastAsia="標楷體" w:hAnsi="標楷體" w:cs="Tahoma" w:hint="eastAsia"/>
          <w:kern w:val="0"/>
          <w:sz w:val="28"/>
          <w:szCs w:val="28"/>
        </w:rPr>
        <w:t>。</w:t>
      </w:r>
      <w:r w:rsidR="00EF774D">
        <w:rPr>
          <w:rFonts w:ascii="標楷體" w:eastAsia="標楷體" w:hAnsi="標楷體" w:cs="Tahoma" w:hint="eastAsia"/>
          <w:kern w:val="0"/>
          <w:sz w:val="28"/>
          <w:szCs w:val="28"/>
        </w:rPr>
        <w:t>經教育部審慎評估後，</w:t>
      </w:r>
      <w:r w:rsidR="009C2F85">
        <w:rPr>
          <w:rFonts w:ascii="標楷體" w:eastAsia="標楷體" w:hAnsi="標楷體" w:hint="eastAsia"/>
          <w:sz w:val="28"/>
          <w:szCs w:val="28"/>
        </w:rPr>
        <w:t>個人賽</w:t>
      </w:r>
      <w:r w:rsidR="00EF774D" w:rsidRPr="00B566F0">
        <w:rPr>
          <w:rFonts w:ascii="標楷體" w:eastAsia="標楷體" w:hAnsi="標楷體" w:cs="Tahoma" w:hint="eastAsia"/>
          <w:kern w:val="0"/>
          <w:sz w:val="28"/>
          <w:szCs w:val="28"/>
        </w:rPr>
        <w:t>辦理規模較小</w:t>
      </w:r>
      <w:r w:rsidR="00EF774D">
        <w:rPr>
          <w:rFonts w:ascii="標楷體" w:eastAsia="標楷體" w:hAnsi="標楷體" w:cs="Tahoma" w:hint="eastAsia"/>
          <w:kern w:val="0"/>
          <w:sz w:val="28"/>
          <w:szCs w:val="28"/>
        </w:rPr>
        <w:t>(參賽學生</w:t>
      </w:r>
      <w:r w:rsidR="00EF774D" w:rsidRPr="004F503D">
        <w:rPr>
          <w:rFonts w:ascii="標楷體" w:eastAsia="標楷體" w:hAnsi="標楷體" w:cs="Tahoma" w:hint="eastAsia"/>
          <w:kern w:val="0"/>
          <w:sz w:val="28"/>
          <w:szCs w:val="28"/>
        </w:rPr>
        <w:t>2</w:t>
      </w:r>
      <w:r w:rsidR="00EF774D" w:rsidRPr="004F503D">
        <w:rPr>
          <w:rFonts w:ascii="標楷體" w:eastAsia="標楷體" w:hAnsi="標楷體" w:cs="Tahoma"/>
          <w:kern w:val="0"/>
          <w:sz w:val="28"/>
          <w:szCs w:val="28"/>
        </w:rPr>
        <w:t>,</w:t>
      </w:r>
      <w:r w:rsidR="00EF774D" w:rsidRPr="004F503D">
        <w:rPr>
          <w:rFonts w:ascii="標楷體" w:eastAsia="標楷體" w:hAnsi="標楷體" w:cs="Tahoma" w:hint="eastAsia"/>
          <w:kern w:val="0"/>
          <w:sz w:val="28"/>
          <w:szCs w:val="28"/>
        </w:rPr>
        <w:t>326人</w:t>
      </w:r>
      <w:r w:rsidR="00EF774D">
        <w:rPr>
          <w:rFonts w:ascii="標楷體" w:eastAsia="標楷體" w:hAnsi="標楷體" w:cs="Tahoma" w:hint="eastAsia"/>
          <w:kern w:val="0"/>
          <w:sz w:val="28"/>
          <w:szCs w:val="28"/>
        </w:rPr>
        <w:t>，辦理20日)，且涉及</w:t>
      </w:r>
      <w:r w:rsidR="009C2F85">
        <w:rPr>
          <w:rFonts w:ascii="標楷體" w:eastAsia="標楷體" w:hAnsi="標楷體" w:cs="Tahoma" w:hint="eastAsia"/>
          <w:kern w:val="0"/>
          <w:sz w:val="28"/>
          <w:szCs w:val="28"/>
        </w:rPr>
        <w:t>參賽學生</w:t>
      </w:r>
      <w:r w:rsidR="009C2F85" w:rsidRPr="00B566F0">
        <w:rPr>
          <w:rFonts w:ascii="標楷體" w:eastAsia="標楷體" w:hAnsi="標楷體" w:cs="Tahoma" w:hint="eastAsia"/>
          <w:kern w:val="0"/>
          <w:sz w:val="28"/>
          <w:szCs w:val="28"/>
        </w:rPr>
        <w:t>升學權益</w:t>
      </w:r>
      <w:r w:rsidR="00AF633C">
        <w:rPr>
          <w:rFonts w:ascii="標楷體" w:eastAsia="標楷體" w:hAnsi="標楷體" w:cs="Tahoma" w:hint="eastAsia"/>
          <w:kern w:val="0"/>
          <w:sz w:val="28"/>
          <w:szCs w:val="28"/>
        </w:rPr>
        <w:t>，</w:t>
      </w:r>
      <w:r w:rsidR="00EF774D">
        <w:rPr>
          <w:rFonts w:ascii="標楷體" w:eastAsia="標楷體" w:hAnsi="標楷體" w:cs="Tahoma" w:hint="eastAsia"/>
          <w:kern w:val="0"/>
          <w:sz w:val="28"/>
          <w:szCs w:val="28"/>
        </w:rPr>
        <w:t>就</w:t>
      </w:r>
      <w:r w:rsidR="00043FB1" w:rsidRPr="005A3211">
        <w:rPr>
          <w:rFonts w:ascii="標楷體" w:eastAsia="標楷體" w:hAnsi="標楷體" w:hint="eastAsia"/>
          <w:sz w:val="28"/>
        </w:rPr>
        <w:t>目前中央疫情屬二級防疫，</w:t>
      </w:r>
      <w:r w:rsidR="00EF774D" w:rsidRPr="00EF774D">
        <w:rPr>
          <w:rFonts w:ascii="標楷體" w:eastAsia="標楷體" w:hAnsi="標楷體" w:hint="eastAsia"/>
          <w:sz w:val="28"/>
        </w:rPr>
        <w:t>以最高規格提供防護措施，</w:t>
      </w:r>
      <w:r w:rsidR="00EF774D">
        <w:rPr>
          <w:rFonts w:ascii="標楷體" w:eastAsia="標楷體" w:hAnsi="標楷體" w:hint="eastAsia"/>
          <w:sz w:val="28"/>
        </w:rPr>
        <w:t>仍如期舉行，</w:t>
      </w:r>
      <w:r w:rsidR="00EF774D" w:rsidRPr="00EF774D">
        <w:rPr>
          <w:rFonts w:ascii="標楷體" w:eastAsia="標楷體" w:hAnsi="標楷體" w:hint="eastAsia"/>
          <w:sz w:val="28"/>
        </w:rPr>
        <w:t>比賽會場將落實體溫量測及消毒措施，並呼籲與會人員注意個人身體健康防護工作</w:t>
      </w:r>
      <w:r w:rsidR="00EF774D">
        <w:rPr>
          <w:rFonts w:ascii="標楷體" w:eastAsia="標楷體" w:hAnsi="標楷體" w:hint="eastAsia"/>
          <w:sz w:val="28"/>
        </w:rPr>
        <w:t>。</w:t>
      </w:r>
    </w:p>
    <w:p w:rsidR="006A519A" w:rsidRDefault="00EF774D" w:rsidP="00C43EA4">
      <w:pPr>
        <w:spacing w:line="400" w:lineRule="exact"/>
        <w:ind w:firstLineChars="202" w:firstLine="566"/>
        <w:jc w:val="both"/>
        <w:rPr>
          <w:rFonts w:ascii="標楷體" w:eastAsia="標楷體" w:hAnsi="標楷體" w:cs="Tahoma"/>
          <w:kern w:val="0"/>
          <w:sz w:val="28"/>
          <w:szCs w:val="28"/>
        </w:rPr>
      </w:pPr>
      <w:r>
        <w:rPr>
          <w:rFonts w:ascii="標楷體" w:eastAsia="標楷體" w:hAnsi="標楷體" w:hint="eastAsia"/>
          <w:sz w:val="28"/>
        </w:rPr>
        <w:t>至於</w:t>
      </w:r>
      <w:r w:rsidR="009C2F85">
        <w:rPr>
          <w:rFonts w:ascii="標楷體" w:eastAsia="標楷體" w:hAnsi="標楷體" w:cs="Tahoma" w:hint="eastAsia"/>
          <w:kern w:val="0"/>
          <w:sz w:val="28"/>
          <w:szCs w:val="28"/>
        </w:rPr>
        <w:t>團體賽</w:t>
      </w:r>
      <w:r>
        <w:rPr>
          <w:rFonts w:ascii="標楷體" w:eastAsia="標楷體" w:hAnsi="標楷體" w:cs="Tahoma" w:hint="eastAsia"/>
          <w:kern w:val="0"/>
          <w:sz w:val="28"/>
          <w:szCs w:val="28"/>
        </w:rPr>
        <w:t>部分，</w:t>
      </w:r>
      <w:r w:rsidR="006A519A">
        <w:rPr>
          <w:rFonts w:ascii="標楷體" w:eastAsia="標楷體" w:hAnsi="標楷體" w:cs="Tahoma" w:hint="eastAsia"/>
          <w:kern w:val="0"/>
          <w:sz w:val="28"/>
          <w:szCs w:val="28"/>
        </w:rPr>
        <w:t>因</w:t>
      </w:r>
      <w:r w:rsidR="009C2F85">
        <w:rPr>
          <w:rFonts w:ascii="標楷體" w:eastAsia="標楷體" w:hAnsi="標楷體" w:cs="Tahoma" w:hint="eastAsia"/>
          <w:kern w:val="0"/>
          <w:sz w:val="28"/>
          <w:szCs w:val="28"/>
        </w:rPr>
        <w:t>人數眾多</w:t>
      </w:r>
      <w:r w:rsidR="00C623A8">
        <w:rPr>
          <w:rFonts w:ascii="標楷體" w:eastAsia="標楷體" w:hAnsi="標楷體" w:cs="Tahoma" w:hint="eastAsia"/>
          <w:kern w:val="0"/>
          <w:sz w:val="28"/>
          <w:szCs w:val="28"/>
        </w:rPr>
        <w:t>且規模龐大(參賽學生8萬3</w:t>
      </w:r>
      <w:r w:rsidR="00C623A8">
        <w:rPr>
          <w:rFonts w:ascii="標楷體" w:eastAsia="標楷體" w:hAnsi="標楷體" w:cs="Tahoma"/>
          <w:kern w:val="0"/>
          <w:sz w:val="28"/>
          <w:szCs w:val="28"/>
        </w:rPr>
        <w:t>,</w:t>
      </w:r>
      <w:r w:rsidR="00C623A8">
        <w:rPr>
          <w:rFonts w:ascii="標楷體" w:eastAsia="標楷體" w:hAnsi="標楷體" w:cs="Tahoma" w:hint="eastAsia"/>
          <w:kern w:val="0"/>
          <w:sz w:val="28"/>
          <w:szCs w:val="28"/>
        </w:rPr>
        <w:t>068</w:t>
      </w:r>
      <w:r w:rsidR="00C623A8" w:rsidRPr="004F503D">
        <w:rPr>
          <w:rFonts w:ascii="標楷體" w:eastAsia="標楷體" w:hAnsi="標楷體" w:cs="Tahoma" w:hint="eastAsia"/>
          <w:kern w:val="0"/>
          <w:sz w:val="28"/>
          <w:szCs w:val="28"/>
        </w:rPr>
        <w:t>人</w:t>
      </w:r>
      <w:r w:rsidR="00C623A8">
        <w:rPr>
          <w:rFonts w:ascii="標楷體" w:eastAsia="標楷體" w:hAnsi="標楷體" w:cs="Tahoma" w:hint="eastAsia"/>
          <w:kern w:val="0"/>
          <w:sz w:val="28"/>
          <w:szCs w:val="28"/>
        </w:rPr>
        <w:t>，辦理59日)</w:t>
      </w:r>
      <w:r w:rsidR="004329D9" w:rsidRPr="004329D9">
        <w:rPr>
          <w:rFonts w:ascii="標楷體" w:eastAsia="標楷體" w:hAnsi="標楷體" w:cs="Tahoma" w:hint="eastAsia"/>
          <w:kern w:val="0"/>
          <w:sz w:val="28"/>
          <w:szCs w:val="28"/>
        </w:rPr>
        <w:t xml:space="preserve"> </w:t>
      </w:r>
      <w:r w:rsidR="00B0201D">
        <w:rPr>
          <w:rFonts w:ascii="標楷體" w:eastAsia="標楷體" w:hAnsi="標楷體" w:cs="Tahoma" w:hint="eastAsia"/>
          <w:kern w:val="0"/>
          <w:sz w:val="28"/>
          <w:szCs w:val="28"/>
        </w:rPr>
        <w:t>，且考量參賽團體須搭乘長途大眾交通運輸工具等，需長時間處於</w:t>
      </w:r>
      <w:r w:rsidR="004329D9">
        <w:rPr>
          <w:rFonts w:ascii="標楷體" w:eastAsia="標楷體" w:hAnsi="標楷體" w:cs="Tahoma" w:hint="eastAsia"/>
          <w:kern w:val="0"/>
          <w:sz w:val="28"/>
          <w:szCs w:val="28"/>
        </w:rPr>
        <w:t>密閉空間</w:t>
      </w:r>
      <w:r w:rsidR="009C2F85">
        <w:rPr>
          <w:rFonts w:ascii="標楷體" w:eastAsia="標楷體" w:hAnsi="標楷體" w:cs="Tahoma" w:hint="eastAsia"/>
          <w:kern w:val="0"/>
          <w:sz w:val="28"/>
          <w:szCs w:val="28"/>
        </w:rPr>
        <w:t>，</w:t>
      </w:r>
      <w:r w:rsidR="00043FB1" w:rsidRPr="00D50720">
        <w:rPr>
          <w:rFonts w:ascii="標楷體" w:eastAsia="標楷體" w:hAnsi="標楷體" w:hint="eastAsia"/>
          <w:sz w:val="28"/>
        </w:rPr>
        <w:t>有較高群聚感染之虞</w:t>
      </w:r>
      <w:r w:rsidR="009C2F85">
        <w:rPr>
          <w:rFonts w:ascii="標楷體" w:eastAsia="標楷體" w:hAnsi="標楷體" w:cs="Tahoma" w:hint="eastAsia"/>
          <w:kern w:val="0"/>
          <w:sz w:val="28"/>
          <w:szCs w:val="28"/>
        </w:rPr>
        <w:t>，增加呼吸道傳染病之傳播風險</w:t>
      </w:r>
      <w:r w:rsidR="00043FB1">
        <w:rPr>
          <w:rFonts w:ascii="標楷體" w:eastAsia="標楷體" w:hAnsi="標楷體" w:cs="Tahoma" w:hint="eastAsia"/>
          <w:kern w:val="0"/>
          <w:sz w:val="28"/>
          <w:szCs w:val="28"/>
        </w:rPr>
        <w:t>，因此採暫停辦理。</w:t>
      </w:r>
    </w:p>
    <w:p w:rsidR="00DA73DA" w:rsidRPr="004329D9" w:rsidRDefault="006A519A" w:rsidP="00C43EA4">
      <w:pPr>
        <w:spacing w:line="400" w:lineRule="exact"/>
        <w:ind w:firstLineChars="202" w:firstLine="566"/>
        <w:jc w:val="both"/>
        <w:rPr>
          <w:rFonts w:ascii="標楷體" w:eastAsia="標楷體" w:hAnsi="標楷體" w:cs="Tahoma"/>
          <w:kern w:val="0"/>
          <w:sz w:val="28"/>
          <w:szCs w:val="28"/>
        </w:rPr>
      </w:pPr>
      <w:r w:rsidRPr="004F503D">
        <w:rPr>
          <w:rFonts w:ascii="標楷體" w:eastAsia="標楷體" w:hAnsi="標楷體" w:cs="Tahoma" w:hint="eastAsia"/>
          <w:kern w:val="0"/>
          <w:sz w:val="28"/>
          <w:szCs w:val="28"/>
        </w:rPr>
        <w:t>暫停辦理</w:t>
      </w:r>
      <w:r w:rsidR="009C2F85" w:rsidRPr="004F503D">
        <w:rPr>
          <w:rFonts w:ascii="標楷體" w:eastAsia="標楷體" w:hAnsi="標楷體" w:cs="Tahoma" w:hint="eastAsia"/>
          <w:kern w:val="0"/>
          <w:sz w:val="28"/>
          <w:szCs w:val="28"/>
        </w:rPr>
        <w:t>團體賽</w:t>
      </w:r>
      <w:r w:rsidRPr="004F503D">
        <w:rPr>
          <w:rFonts w:ascii="標楷體" w:eastAsia="標楷體" w:hAnsi="標楷體" w:cs="Tahoma" w:hint="eastAsia"/>
          <w:kern w:val="0"/>
          <w:sz w:val="28"/>
          <w:szCs w:val="28"/>
        </w:rPr>
        <w:t>後，由原參與人數30萬人次</w:t>
      </w:r>
      <w:r w:rsidR="00DA73DA">
        <w:rPr>
          <w:rFonts w:ascii="標楷體" w:eastAsia="標楷體" w:hAnsi="標楷體" w:cs="Tahoma" w:hint="eastAsia"/>
          <w:kern w:val="0"/>
          <w:sz w:val="28"/>
          <w:szCs w:val="28"/>
        </w:rPr>
        <w:t>降</w:t>
      </w:r>
      <w:r w:rsidRPr="004F503D">
        <w:rPr>
          <w:rFonts w:ascii="標楷體" w:eastAsia="標楷體" w:hAnsi="標楷體" w:cs="Tahoma" w:hint="eastAsia"/>
          <w:kern w:val="0"/>
          <w:sz w:val="28"/>
          <w:szCs w:val="28"/>
        </w:rPr>
        <w:t>為2</w:t>
      </w:r>
      <w:r w:rsidRPr="004F503D">
        <w:rPr>
          <w:rFonts w:ascii="標楷體" w:eastAsia="標楷體" w:hAnsi="標楷體" w:cs="Tahoma"/>
          <w:kern w:val="0"/>
          <w:sz w:val="28"/>
          <w:szCs w:val="28"/>
        </w:rPr>
        <w:t>,</w:t>
      </w:r>
      <w:r w:rsidRPr="004F503D">
        <w:rPr>
          <w:rFonts w:ascii="標楷體" w:eastAsia="標楷體" w:hAnsi="標楷體" w:cs="Tahoma" w:hint="eastAsia"/>
          <w:kern w:val="0"/>
          <w:sz w:val="28"/>
          <w:szCs w:val="28"/>
        </w:rPr>
        <w:t>326人次(舞蹈比賽291人，音樂比賽2</w:t>
      </w:r>
      <w:r w:rsidRPr="004F503D">
        <w:rPr>
          <w:rFonts w:ascii="標楷體" w:eastAsia="標楷體" w:hAnsi="標楷體" w:cs="Tahoma"/>
          <w:kern w:val="0"/>
          <w:sz w:val="28"/>
          <w:szCs w:val="28"/>
        </w:rPr>
        <w:t>,</w:t>
      </w:r>
      <w:r w:rsidRPr="004F503D">
        <w:rPr>
          <w:rFonts w:ascii="標楷體" w:eastAsia="標楷體" w:hAnsi="標楷體" w:cs="Tahoma" w:hint="eastAsia"/>
          <w:kern w:val="0"/>
          <w:sz w:val="28"/>
          <w:szCs w:val="28"/>
        </w:rPr>
        <w:t>035人)，承辦縣市由原9縣市減為新竹縣及新北市2縣市，</w:t>
      </w:r>
      <w:r w:rsidR="00AF633C" w:rsidRPr="004F503D">
        <w:rPr>
          <w:rFonts w:ascii="標楷體" w:eastAsia="標楷體" w:hAnsi="標楷體" w:cs="Tahoma" w:hint="eastAsia"/>
          <w:kern w:val="0"/>
          <w:sz w:val="28"/>
          <w:szCs w:val="28"/>
        </w:rPr>
        <w:t>此修正</w:t>
      </w:r>
      <w:r w:rsidRPr="004F503D">
        <w:rPr>
          <w:rFonts w:ascii="標楷體" w:eastAsia="標楷體" w:hAnsi="標楷體" w:cs="Tahoma" w:hint="eastAsia"/>
          <w:kern w:val="0"/>
          <w:sz w:val="28"/>
          <w:szCs w:val="28"/>
        </w:rPr>
        <w:t>可大幅</w:t>
      </w:r>
      <w:r w:rsidR="00702EB5">
        <w:rPr>
          <w:rFonts w:ascii="標楷體" w:eastAsia="標楷體" w:hAnsi="標楷體" w:cs="Tahoma" w:hint="eastAsia"/>
          <w:kern w:val="0"/>
          <w:sz w:val="28"/>
          <w:szCs w:val="28"/>
        </w:rPr>
        <w:t>降</w:t>
      </w:r>
      <w:r w:rsidRPr="004F503D">
        <w:rPr>
          <w:rFonts w:ascii="標楷體" w:eastAsia="標楷體" w:hAnsi="標楷體" w:cs="Tahoma" w:hint="eastAsia"/>
          <w:kern w:val="0"/>
          <w:sz w:val="28"/>
          <w:szCs w:val="28"/>
        </w:rPr>
        <w:t>低群聚感染之</w:t>
      </w:r>
      <w:r w:rsidR="00AF633C" w:rsidRPr="004F503D">
        <w:rPr>
          <w:rFonts w:ascii="標楷體" w:eastAsia="標楷體" w:hAnsi="標楷體" w:cs="Tahoma" w:hint="eastAsia"/>
          <w:kern w:val="0"/>
          <w:sz w:val="28"/>
          <w:szCs w:val="28"/>
        </w:rPr>
        <w:t>可能，並</w:t>
      </w:r>
      <w:r w:rsidR="001009A2" w:rsidRPr="004F503D">
        <w:rPr>
          <w:rFonts w:ascii="標楷體" w:eastAsia="標楷體" w:hAnsi="標楷體" w:cs="Tahoma" w:hint="eastAsia"/>
          <w:kern w:val="0"/>
          <w:sz w:val="28"/>
          <w:szCs w:val="28"/>
        </w:rPr>
        <w:t>保障</w:t>
      </w:r>
      <w:r w:rsidR="00AF633C" w:rsidRPr="004F503D">
        <w:rPr>
          <w:rFonts w:ascii="標楷體" w:eastAsia="標楷體" w:hAnsi="標楷體" w:cs="Tahoma" w:hint="eastAsia"/>
          <w:kern w:val="0"/>
          <w:sz w:val="28"/>
          <w:szCs w:val="28"/>
        </w:rPr>
        <w:t>個人賽</w:t>
      </w:r>
      <w:r w:rsidR="004329D9">
        <w:rPr>
          <w:rFonts w:ascii="標楷體" w:eastAsia="標楷體" w:hAnsi="標楷體" w:cs="Tahoma" w:hint="eastAsia"/>
          <w:kern w:val="0"/>
          <w:sz w:val="28"/>
          <w:szCs w:val="28"/>
        </w:rPr>
        <w:t>參賽學生權益</w:t>
      </w:r>
      <w:r w:rsidR="00B0201D">
        <w:rPr>
          <w:rFonts w:ascii="標楷體" w:eastAsia="標楷體" w:hAnsi="標楷體" w:cs="Tahoma" w:hint="eastAsia"/>
          <w:kern w:val="0"/>
          <w:sz w:val="28"/>
          <w:szCs w:val="28"/>
        </w:rPr>
        <w:t>，且</w:t>
      </w:r>
      <w:r w:rsidR="00B0201D">
        <w:rPr>
          <w:rFonts w:ascii="標楷體" w:eastAsia="標楷體" w:hAnsi="標楷體" w:hint="eastAsia"/>
          <w:sz w:val="28"/>
          <w:szCs w:val="28"/>
        </w:rPr>
        <w:t>兼顧學生及相關人員健康</w:t>
      </w:r>
      <w:r w:rsidR="00AF633C" w:rsidRPr="004F503D">
        <w:rPr>
          <w:rFonts w:ascii="標楷體" w:eastAsia="標楷體" w:hAnsi="標楷體" w:hint="eastAsia"/>
          <w:sz w:val="28"/>
          <w:szCs w:val="28"/>
        </w:rPr>
        <w:t>。</w:t>
      </w:r>
    </w:p>
    <w:p w:rsidR="003D360F" w:rsidRPr="0090599C" w:rsidRDefault="003D0027" w:rsidP="00C43EA4">
      <w:pPr>
        <w:spacing w:line="400" w:lineRule="exact"/>
        <w:jc w:val="both"/>
        <w:rPr>
          <w:rFonts w:ascii="標楷體" w:eastAsia="標楷體" w:hAnsi="標楷體"/>
          <w:sz w:val="28"/>
          <w:szCs w:val="28"/>
        </w:rPr>
      </w:pPr>
      <w:r>
        <w:rPr>
          <w:rFonts w:ascii="標楷體" w:eastAsia="標楷體" w:hAnsi="標楷體" w:cs="Tahoma" w:hint="eastAsia"/>
          <w:kern w:val="0"/>
          <w:sz w:val="28"/>
          <w:szCs w:val="28"/>
        </w:rPr>
        <w:t xml:space="preserve">    </w:t>
      </w:r>
      <w:r w:rsidR="00C6173D" w:rsidRPr="003D0027">
        <w:rPr>
          <w:rFonts w:ascii="標楷體" w:eastAsia="標楷體" w:hAnsi="標楷體" w:cs="Tahoma" w:hint="eastAsia"/>
          <w:kern w:val="0"/>
          <w:sz w:val="28"/>
          <w:szCs w:val="28"/>
        </w:rPr>
        <w:t>為維護個人賽參賽同學及</w:t>
      </w:r>
      <w:r w:rsidR="0090599C" w:rsidRPr="003D0027">
        <w:rPr>
          <w:rFonts w:ascii="標楷體" w:eastAsia="標楷體" w:hAnsi="標楷體" w:cs="Tahoma" w:hint="eastAsia"/>
          <w:kern w:val="0"/>
          <w:sz w:val="28"/>
          <w:szCs w:val="28"/>
        </w:rPr>
        <w:t>與會</w:t>
      </w:r>
      <w:r w:rsidR="00C6173D" w:rsidRPr="003D0027">
        <w:rPr>
          <w:rFonts w:ascii="標楷體" w:eastAsia="標楷體" w:hAnsi="標楷體" w:cs="Tahoma" w:hint="eastAsia"/>
          <w:kern w:val="0"/>
          <w:sz w:val="28"/>
          <w:szCs w:val="28"/>
        </w:rPr>
        <w:t>人員之健康，</w:t>
      </w:r>
      <w:r w:rsidR="004329D9">
        <w:rPr>
          <w:rFonts w:ascii="標楷體" w:eastAsia="標楷體" w:hAnsi="標楷體" w:cs="Tahoma" w:hint="eastAsia"/>
          <w:kern w:val="0"/>
          <w:sz w:val="28"/>
          <w:szCs w:val="28"/>
        </w:rPr>
        <w:t>教育部將依</w:t>
      </w:r>
      <w:r w:rsidR="004329D9" w:rsidRPr="004329D9">
        <w:rPr>
          <w:rFonts w:ascii="標楷體" w:eastAsia="標楷體" w:hAnsi="標楷體" w:cs="Tahoma" w:hint="eastAsia"/>
          <w:kern w:val="0"/>
          <w:sz w:val="28"/>
          <w:szCs w:val="28"/>
        </w:rPr>
        <w:t>中央流行疫情指揮中心發布之「『嚴重特殊傳染性肺炎（武漢肺炎）』因應指引：公眾集會」、「各級學校、幼兒園、實驗教育機構及團體、補習班、兒童課後照顧中心及托育機構</w:t>
      </w:r>
      <w:r w:rsidR="004329D9" w:rsidRPr="004329D9">
        <w:rPr>
          <w:rFonts w:ascii="標楷體" w:eastAsia="標楷體" w:hAnsi="標楷體" w:cs="Tahoma" w:hint="eastAsia"/>
          <w:kern w:val="0"/>
          <w:sz w:val="28"/>
          <w:szCs w:val="28"/>
        </w:rPr>
        <w:lastRenderedPageBreak/>
        <w:t>因應中國大陸新型冠狀病毒肺炎疫情開學前後之防護建議及健康管理措施」規定</w:t>
      </w:r>
      <w:r w:rsidR="004329D9">
        <w:rPr>
          <w:rFonts w:ascii="標楷體" w:eastAsia="標楷體" w:hAnsi="標楷體" w:cs="Tahoma" w:hint="eastAsia"/>
          <w:kern w:val="0"/>
          <w:sz w:val="28"/>
          <w:szCs w:val="28"/>
        </w:rPr>
        <w:t>，研訂提供</w:t>
      </w:r>
      <w:r w:rsidR="004329D9" w:rsidRPr="004F503D">
        <w:rPr>
          <w:rFonts w:ascii="標楷體" w:eastAsia="標楷體" w:hAnsi="標楷體" w:cs="Tahoma" w:hint="eastAsia"/>
          <w:kern w:val="0"/>
          <w:sz w:val="28"/>
          <w:szCs w:val="28"/>
        </w:rPr>
        <w:t>承辦縣市</w:t>
      </w:r>
      <w:r w:rsidR="001009A2" w:rsidRPr="003D0027">
        <w:rPr>
          <w:rFonts w:ascii="標楷體" w:eastAsia="標楷體" w:hAnsi="標楷體" w:hint="eastAsia"/>
          <w:sz w:val="28"/>
          <w:szCs w:val="28"/>
        </w:rPr>
        <w:t>「108學年度全國學生</w:t>
      </w:r>
      <w:r w:rsidR="00702EB5" w:rsidRPr="003D0027">
        <w:rPr>
          <w:rFonts w:ascii="標楷體" w:eastAsia="標楷體" w:hAnsi="標楷體" w:hint="eastAsia"/>
          <w:sz w:val="28"/>
          <w:szCs w:val="28"/>
        </w:rPr>
        <w:t>舞蹈及音樂(個人組)競賽</w:t>
      </w:r>
      <w:r w:rsidR="001009A2" w:rsidRPr="003D0027">
        <w:rPr>
          <w:rFonts w:ascii="標楷體" w:eastAsia="標楷體" w:hAnsi="標楷體" w:hint="eastAsia"/>
          <w:sz w:val="28"/>
          <w:szCs w:val="28"/>
        </w:rPr>
        <w:t>因應嚴重特殊傳染性肺炎疫情之防護措施處理原則」</w:t>
      </w:r>
      <w:r w:rsidR="004329D9">
        <w:rPr>
          <w:rFonts w:ascii="標楷體" w:eastAsia="標楷體" w:hAnsi="標楷體" w:cs="Tahoma" w:hint="eastAsia"/>
          <w:kern w:val="0"/>
          <w:sz w:val="28"/>
          <w:szCs w:val="28"/>
        </w:rPr>
        <w:t>作為防疫準備工作之原則</w:t>
      </w:r>
      <w:r w:rsidR="001009A2" w:rsidRPr="003D0027">
        <w:rPr>
          <w:rFonts w:ascii="標楷體" w:eastAsia="標楷體" w:hAnsi="標楷體" w:hint="eastAsia"/>
          <w:sz w:val="28"/>
          <w:szCs w:val="28"/>
        </w:rPr>
        <w:t>；</w:t>
      </w:r>
      <w:r w:rsidR="00AF633C" w:rsidRPr="003D0027">
        <w:rPr>
          <w:rFonts w:ascii="標楷體" w:eastAsia="標楷體" w:hAnsi="標楷體" w:hint="eastAsia"/>
          <w:sz w:val="28"/>
          <w:szCs w:val="28"/>
        </w:rPr>
        <w:t>另</w:t>
      </w:r>
      <w:r w:rsidR="00AF633C" w:rsidRPr="003D0027">
        <w:rPr>
          <w:rFonts w:ascii="標楷體" w:eastAsia="標楷體" w:hAnsi="標楷體" w:hint="eastAsia"/>
          <w:sz w:val="28"/>
        </w:rPr>
        <w:t>競賽辦理</w:t>
      </w:r>
      <w:r w:rsidR="00756CDB">
        <w:rPr>
          <w:rFonts w:ascii="標楷體" w:eastAsia="標楷體" w:hAnsi="標楷體" w:hint="eastAsia"/>
          <w:sz w:val="28"/>
        </w:rPr>
        <w:t>期間所需各項防疫物資，由教育</w:t>
      </w:r>
      <w:r w:rsidR="001009A2" w:rsidRPr="003D0027">
        <w:rPr>
          <w:rFonts w:ascii="標楷體" w:eastAsia="標楷體" w:hAnsi="標楷體" w:hint="eastAsia"/>
          <w:sz w:val="28"/>
        </w:rPr>
        <w:t>部統一籌措</w:t>
      </w:r>
      <w:r w:rsidRPr="003D0027">
        <w:rPr>
          <w:rFonts w:ascii="標楷體" w:eastAsia="標楷體" w:hAnsi="標楷體" w:hint="eastAsia"/>
          <w:sz w:val="28"/>
          <w:szCs w:val="28"/>
        </w:rPr>
        <w:t>。</w:t>
      </w:r>
    </w:p>
    <w:p w:rsidR="006151C8" w:rsidRPr="004329D9" w:rsidRDefault="00043FB1" w:rsidP="00C43EA4">
      <w:pPr>
        <w:spacing w:line="400" w:lineRule="exact"/>
        <w:jc w:val="both"/>
        <w:rPr>
          <w:rFonts w:ascii="標楷體" w:eastAsia="標楷體" w:hAnsi="標楷體"/>
          <w:sz w:val="28"/>
          <w:szCs w:val="28"/>
        </w:rPr>
      </w:pPr>
      <w:r>
        <w:rPr>
          <w:rFonts w:ascii="標楷體" w:eastAsia="標楷體" w:hAnsi="標楷體" w:hint="eastAsia"/>
          <w:sz w:val="28"/>
          <w:szCs w:val="28"/>
        </w:rPr>
        <w:t xml:space="preserve">    </w:t>
      </w:r>
      <w:r w:rsidR="005A3715">
        <w:rPr>
          <w:rFonts w:ascii="標楷體" w:eastAsia="標楷體" w:hAnsi="標楷體" w:hint="eastAsia"/>
          <w:sz w:val="28"/>
          <w:szCs w:val="28"/>
        </w:rPr>
        <w:t>教育部再次</w:t>
      </w:r>
      <w:r w:rsidR="00857651" w:rsidRPr="00125E9F">
        <w:rPr>
          <w:rFonts w:ascii="標楷體" w:eastAsia="標楷體" w:hAnsi="標楷體" w:hint="eastAsia"/>
          <w:sz w:val="28"/>
          <w:szCs w:val="28"/>
        </w:rPr>
        <w:t>呼籲</w:t>
      </w:r>
      <w:r w:rsidR="005A3715">
        <w:rPr>
          <w:rFonts w:ascii="標楷體" w:eastAsia="標楷體" w:hAnsi="標楷體" w:hint="eastAsia"/>
          <w:sz w:val="28"/>
          <w:szCs w:val="28"/>
        </w:rPr>
        <w:t>個人組參賽學生</w:t>
      </w:r>
      <w:r w:rsidR="00E807E8">
        <w:rPr>
          <w:rFonts w:ascii="標楷體" w:eastAsia="標楷體" w:hAnsi="標楷體" w:hint="eastAsia"/>
          <w:sz w:val="28"/>
          <w:szCs w:val="28"/>
        </w:rPr>
        <w:t>應</w:t>
      </w:r>
      <w:r w:rsidR="00857651" w:rsidRPr="00125E9F">
        <w:rPr>
          <w:rFonts w:ascii="標楷體" w:eastAsia="標楷體" w:hAnsi="標楷體" w:hint="eastAsia"/>
          <w:sz w:val="28"/>
          <w:szCs w:val="28"/>
        </w:rPr>
        <w:t>注意個人身體健康防護工作</w:t>
      </w:r>
      <w:r w:rsidR="00E97F3E">
        <w:rPr>
          <w:rFonts w:ascii="標楷體" w:eastAsia="標楷體" w:hAnsi="標楷體" w:hint="eastAsia"/>
          <w:sz w:val="28"/>
          <w:szCs w:val="28"/>
        </w:rPr>
        <w:t>，並</w:t>
      </w:r>
      <w:r w:rsidR="003B36BB">
        <w:rPr>
          <w:rFonts w:ascii="標楷體" w:eastAsia="標楷體" w:hAnsi="標楷體" w:hint="eastAsia"/>
          <w:sz w:val="28"/>
          <w:szCs w:val="28"/>
        </w:rPr>
        <w:t>落實相關疫情通報</w:t>
      </w:r>
      <w:r w:rsidR="00E97F3E">
        <w:rPr>
          <w:rFonts w:ascii="標楷體" w:eastAsia="標楷體" w:hAnsi="標楷體" w:hint="eastAsia"/>
          <w:sz w:val="28"/>
          <w:szCs w:val="28"/>
        </w:rPr>
        <w:t>。</w:t>
      </w:r>
      <w:r w:rsidR="006151C8" w:rsidRPr="00125E9F">
        <w:rPr>
          <w:rFonts w:ascii="標楷體" w:eastAsia="標楷體" w:hAnsi="標楷體" w:hint="eastAsia"/>
          <w:sz w:val="28"/>
          <w:szCs w:val="28"/>
        </w:rPr>
        <w:t>若有相關疑問，請逕洽：教育部師資培育及藝術教育司</w:t>
      </w:r>
      <w:r w:rsidR="003D0027">
        <w:rPr>
          <w:rFonts w:ascii="標楷體" w:eastAsia="標楷體" w:hAnsi="標楷體" w:hint="eastAsia"/>
          <w:sz w:val="28"/>
          <w:szCs w:val="28"/>
        </w:rPr>
        <w:t>(音樂)</w:t>
      </w:r>
      <w:r w:rsidR="006151C8" w:rsidRPr="00125E9F">
        <w:rPr>
          <w:rFonts w:ascii="標楷體" w:eastAsia="標楷體" w:hAnsi="標楷體" w:hint="eastAsia"/>
          <w:sz w:val="28"/>
          <w:szCs w:val="28"/>
        </w:rPr>
        <w:t>02-7736-6223及</w:t>
      </w:r>
      <w:r w:rsidR="003D0027">
        <w:rPr>
          <w:rFonts w:ascii="標楷體" w:eastAsia="標楷體" w:hAnsi="標楷體" w:hint="eastAsia"/>
          <w:sz w:val="28"/>
          <w:szCs w:val="28"/>
        </w:rPr>
        <w:t>(舞蹈)</w:t>
      </w:r>
      <w:r w:rsidR="006151C8" w:rsidRPr="00125E9F">
        <w:rPr>
          <w:rFonts w:ascii="標楷體" w:eastAsia="標楷體" w:hAnsi="標楷體" w:hint="eastAsia"/>
          <w:sz w:val="28"/>
          <w:szCs w:val="28"/>
        </w:rPr>
        <w:t>02-7736-6227，國立臺灣藝術教育館</w:t>
      </w:r>
      <w:r w:rsidR="003D0027">
        <w:rPr>
          <w:rFonts w:ascii="標楷體" w:eastAsia="標楷體" w:hAnsi="標楷體" w:hint="eastAsia"/>
          <w:sz w:val="28"/>
          <w:szCs w:val="28"/>
        </w:rPr>
        <w:t>(音樂)</w:t>
      </w:r>
      <w:r w:rsidR="006151C8" w:rsidRPr="00125E9F">
        <w:rPr>
          <w:rFonts w:ascii="標楷體" w:eastAsia="標楷體" w:hAnsi="標楷體" w:hint="eastAsia"/>
          <w:sz w:val="28"/>
          <w:szCs w:val="28"/>
        </w:rPr>
        <w:t>02-2311-0574轉122及國立臺灣師範大學</w:t>
      </w:r>
      <w:r w:rsidR="003D0027">
        <w:rPr>
          <w:rFonts w:ascii="標楷體" w:eastAsia="標楷體" w:hAnsi="標楷體" w:hint="eastAsia"/>
          <w:sz w:val="28"/>
          <w:szCs w:val="28"/>
        </w:rPr>
        <w:t>(舞蹈)</w:t>
      </w:r>
      <w:r w:rsidR="006151C8" w:rsidRPr="00125E9F">
        <w:rPr>
          <w:rFonts w:ascii="標楷體" w:eastAsia="標楷體" w:hAnsi="標楷體" w:hint="eastAsia"/>
          <w:sz w:val="28"/>
          <w:szCs w:val="28"/>
        </w:rPr>
        <w:t>02-7734</w:t>
      </w:r>
      <w:bookmarkStart w:id="1" w:name="_GoBack"/>
      <w:bookmarkEnd w:id="1"/>
      <w:r w:rsidR="006151C8" w:rsidRPr="00125E9F">
        <w:rPr>
          <w:rFonts w:ascii="標楷體" w:eastAsia="標楷體" w:hAnsi="標楷體" w:hint="eastAsia"/>
          <w:sz w:val="28"/>
          <w:szCs w:val="28"/>
        </w:rPr>
        <w:t>-3242。</w:t>
      </w:r>
    </w:p>
    <w:sectPr w:rsidR="006151C8" w:rsidRPr="004329D9" w:rsidSect="00C43EA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D5A" w:rsidRDefault="00FD1D5A" w:rsidP="006A7ECD">
      <w:r>
        <w:separator/>
      </w:r>
    </w:p>
  </w:endnote>
  <w:endnote w:type="continuationSeparator" w:id="0">
    <w:p w:rsidR="00FD1D5A" w:rsidRDefault="00FD1D5A" w:rsidP="006A7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D5A" w:rsidRDefault="00FD1D5A" w:rsidP="006A7ECD">
      <w:r>
        <w:separator/>
      </w:r>
    </w:p>
  </w:footnote>
  <w:footnote w:type="continuationSeparator" w:id="0">
    <w:p w:rsidR="00FD1D5A" w:rsidRDefault="00FD1D5A" w:rsidP="006A7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21787"/>
    <w:multiLevelType w:val="hybridMultilevel"/>
    <w:tmpl w:val="2CC6EF5A"/>
    <w:lvl w:ilvl="0" w:tplc="05D63B70">
      <w:start w:val="1"/>
      <w:numFmt w:val="taiwaneseCountingThousand"/>
      <w:lvlText w:val="%1、"/>
      <w:lvlJc w:val="left"/>
      <w:pPr>
        <w:ind w:left="1755" w:hanging="480"/>
      </w:pPr>
      <w:rPr>
        <w:rFonts w:ascii="標楷體" w:eastAsia="標楷體" w:hAnsi="標楷體" w:hint="eastAsia"/>
        <w:b w:val="0"/>
        <w:i w:val="0"/>
        <w:sz w:val="32"/>
        <w:lang w:val="en-US"/>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 w15:restartNumberingAfterBreak="0">
    <w:nsid w:val="13A67F14"/>
    <w:multiLevelType w:val="hybridMultilevel"/>
    <w:tmpl w:val="264A2992"/>
    <w:lvl w:ilvl="0" w:tplc="0CEE66E6">
      <w:start w:val="1"/>
      <w:numFmt w:val="taiwaneseCountingThousand"/>
      <w:lvlText w:val="%1、"/>
      <w:lvlJc w:val="left"/>
      <w:pPr>
        <w:ind w:left="960" w:hanging="480"/>
      </w:pPr>
      <w:rPr>
        <w:rFonts w:ascii="標楷體" w:eastAsia="標楷體" w:hAnsi="標楷體" w:hint="eastAsia"/>
        <w:b w:val="0"/>
        <w:i w:val="0"/>
        <w:sz w:val="32"/>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CD263DE"/>
    <w:multiLevelType w:val="hybridMultilevel"/>
    <w:tmpl w:val="C018E018"/>
    <w:lvl w:ilvl="0" w:tplc="9DFAF98A">
      <w:start w:val="1"/>
      <w:numFmt w:val="taiwaneseCountingThousand"/>
      <w:lvlText w:val="(%1)"/>
      <w:lvlJc w:val="left"/>
      <w:pPr>
        <w:ind w:left="2160" w:hanging="720"/>
      </w:p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3" w15:restartNumberingAfterBreak="0">
    <w:nsid w:val="235229FF"/>
    <w:multiLevelType w:val="hybridMultilevel"/>
    <w:tmpl w:val="2DD0F9A0"/>
    <w:lvl w:ilvl="0" w:tplc="557CF5B2">
      <w:start w:val="1"/>
      <w:numFmt w:val="ideographLegalTraditional"/>
      <w:lvlText w:val="%1、"/>
      <w:lvlJc w:val="left"/>
      <w:pPr>
        <w:ind w:left="720" w:hanging="720"/>
      </w:pPr>
      <w:rPr>
        <w:rFonts w:hint="default"/>
      </w:rPr>
    </w:lvl>
    <w:lvl w:ilvl="1" w:tplc="A2C26314">
      <w:start w:val="1"/>
      <w:numFmt w:val="taiwaneseCountingThousand"/>
      <w:lvlText w:val="%2、"/>
      <w:lvlJc w:val="left"/>
      <w:pPr>
        <w:ind w:left="960" w:hanging="480"/>
      </w:pPr>
      <w:rPr>
        <w:lang w:val="en-US"/>
      </w:rPr>
    </w:lvl>
    <w:lvl w:ilvl="2" w:tplc="0C7C3A16">
      <w:start w:val="1"/>
      <w:numFmt w:val="ideographDigital"/>
      <w:lvlText w:val="(%3)"/>
      <w:lvlJc w:val="left"/>
      <w:pPr>
        <w:ind w:left="1440" w:hanging="480"/>
      </w:pPr>
      <w:rPr>
        <w:rFonts w:hint="eastAsia"/>
        <w:b w:val="0"/>
      </w:rPr>
    </w:lvl>
    <w:lvl w:ilvl="3" w:tplc="0409000F">
      <w:start w:val="1"/>
      <w:numFmt w:val="decimal"/>
      <w:lvlText w:val="%4."/>
      <w:lvlJc w:val="left"/>
      <w:pPr>
        <w:ind w:left="1920" w:hanging="480"/>
      </w:pPr>
      <w:rPr>
        <w:rFonts w:hint="eastAsia"/>
      </w:rPr>
    </w:lvl>
    <w:lvl w:ilvl="4" w:tplc="0409000F">
      <w:start w:val="1"/>
      <w:numFmt w:val="decim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8131579"/>
    <w:multiLevelType w:val="hybridMultilevel"/>
    <w:tmpl w:val="C6624A3E"/>
    <w:lvl w:ilvl="0" w:tplc="B02AF00C">
      <w:start w:val="1"/>
      <w:numFmt w:val="taiwaneseCountingThousand"/>
      <w:lvlText w:val="(%1)"/>
      <w:lvlJc w:val="left"/>
      <w:pPr>
        <w:ind w:left="2160" w:hanging="720"/>
      </w:p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5" w15:restartNumberingAfterBreak="0">
    <w:nsid w:val="50366282"/>
    <w:multiLevelType w:val="hybridMultilevel"/>
    <w:tmpl w:val="0DA607DC"/>
    <w:lvl w:ilvl="0" w:tplc="30EE6B12">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6A2968B3"/>
    <w:multiLevelType w:val="hybridMultilevel"/>
    <w:tmpl w:val="A9024400"/>
    <w:lvl w:ilvl="0" w:tplc="9E40A1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1C8"/>
    <w:rsid w:val="00024F24"/>
    <w:rsid w:val="00043FB1"/>
    <w:rsid w:val="000643C6"/>
    <w:rsid w:val="000C300D"/>
    <w:rsid w:val="001009A2"/>
    <w:rsid w:val="001146AF"/>
    <w:rsid w:val="00180C64"/>
    <w:rsid w:val="001820D7"/>
    <w:rsid w:val="0019735F"/>
    <w:rsid w:val="002700C8"/>
    <w:rsid w:val="00293F29"/>
    <w:rsid w:val="002D71CC"/>
    <w:rsid w:val="002F0050"/>
    <w:rsid w:val="003B36BB"/>
    <w:rsid w:val="003D0027"/>
    <w:rsid w:val="003D360F"/>
    <w:rsid w:val="00401D56"/>
    <w:rsid w:val="004329D9"/>
    <w:rsid w:val="004C5909"/>
    <w:rsid w:val="004C7FAA"/>
    <w:rsid w:val="004D1FF8"/>
    <w:rsid w:val="004D6D51"/>
    <w:rsid w:val="004F503D"/>
    <w:rsid w:val="005A3715"/>
    <w:rsid w:val="005F42FB"/>
    <w:rsid w:val="006151C8"/>
    <w:rsid w:val="00670B33"/>
    <w:rsid w:val="00690C8D"/>
    <w:rsid w:val="006A519A"/>
    <w:rsid w:val="006A7ECD"/>
    <w:rsid w:val="006C3347"/>
    <w:rsid w:val="00702EB5"/>
    <w:rsid w:val="007268EA"/>
    <w:rsid w:val="00756CDB"/>
    <w:rsid w:val="00782A8C"/>
    <w:rsid w:val="0084006D"/>
    <w:rsid w:val="00857651"/>
    <w:rsid w:val="0090599C"/>
    <w:rsid w:val="00914007"/>
    <w:rsid w:val="009504A5"/>
    <w:rsid w:val="009C2F85"/>
    <w:rsid w:val="00A16D63"/>
    <w:rsid w:val="00A26381"/>
    <w:rsid w:val="00A867B4"/>
    <w:rsid w:val="00A9701D"/>
    <w:rsid w:val="00AE4F98"/>
    <w:rsid w:val="00AF633C"/>
    <w:rsid w:val="00B0201D"/>
    <w:rsid w:val="00B566F0"/>
    <w:rsid w:val="00C43EA4"/>
    <w:rsid w:val="00C56AF5"/>
    <w:rsid w:val="00C6173D"/>
    <w:rsid w:val="00C623A8"/>
    <w:rsid w:val="00CE6534"/>
    <w:rsid w:val="00D33769"/>
    <w:rsid w:val="00D648DE"/>
    <w:rsid w:val="00D7493A"/>
    <w:rsid w:val="00DA4749"/>
    <w:rsid w:val="00DA73DA"/>
    <w:rsid w:val="00DB61FC"/>
    <w:rsid w:val="00DE209F"/>
    <w:rsid w:val="00DF49D7"/>
    <w:rsid w:val="00E07799"/>
    <w:rsid w:val="00E079E9"/>
    <w:rsid w:val="00E807E8"/>
    <w:rsid w:val="00E97F3E"/>
    <w:rsid w:val="00EA5D4A"/>
    <w:rsid w:val="00EE171D"/>
    <w:rsid w:val="00EF774D"/>
    <w:rsid w:val="00FA50FF"/>
    <w:rsid w:val="00FD1D5A"/>
    <w:rsid w:val="00FE6911"/>
    <w:rsid w:val="00FE78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DE7D1"/>
  <w15:chartTrackingRefBased/>
  <w15:docId w15:val="{4F9ADBAC-3E02-4E3D-8898-2529BA872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1C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66F0"/>
    <w:pPr>
      <w:ind w:leftChars="200" w:left="480"/>
    </w:pPr>
    <w:rPr>
      <w:rFonts w:ascii="Times New Roman" w:eastAsia="新細明體" w:hAnsi="Times New Roman" w:cs="Times New Roman"/>
      <w:szCs w:val="24"/>
    </w:rPr>
  </w:style>
  <w:style w:type="paragraph" w:styleId="a4">
    <w:name w:val="header"/>
    <w:basedOn w:val="a"/>
    <w:link w:val="a5"/>
    <w:uiPriority w:val="99"/>
    <w:unhideWhenUsed/>
    <w:rsid w:val="006A7ECD"/>
    <w:pPr>
      <w:tabs>
        <w:tab w:val="center" w:pos="4153"/>
        <w:tab w:val="right" w:pos="8306"/>
      </w:tabs>
      <w:snapToGrid w:val="0"/>
    </w:pPr>
    <w:rPr>
      <w:sz w:val="20"/>
      <w:szCs w:val="20"/>
    </w:rPr>
  </w:style>
  <w:style w:type="character" w:customStyle="1" w:styleId="a5">
    <w:name w:val="頁首 字元"/>
    <w:basedOn w:val="a0"/>
    <w:link w:val="a4"/>
    <w:uiPriority w:val="99"/>
    <w:rsid w:val="006A7ECD"/>
    <w:rPr>
      <w:sz w:val="20"/>
      <w:szCs w:val="20"/>
    </w:rPr>
  </w:style>
  <w:style w:type="paragraph" w:styleId="a6">
    <w:name w:val="footer"/>
    <w:basedOn w:val="a"/>
    <w:link w:val="a7"/>
    <w:uiPriority w:val="99"/>
    <w:unhideWhenUsed/>
    <w:rsid w:val="006A7ECD"/>
    <w:pPr>
      <w:tabs>
        <w:tab w:val="center" w:pos="4153"/>
        <w:tab w:val="right" w:pos="8306"/>
      </w:tabs>
      <w:snapToGrid w:val="0"/>
    </w:pPr>
    <w:rPr>
      <w:sz w:val="20"/>
      <w:szCs w:val="20"/>
    </w:rPr>
  </w:style>
  <w:style w:type="character" w:customStyle="1" w:styleId="a7">
    <w:name w:val="頁尾 字元"/>
    <w:basedOn w:val="a0"/>
    <w:link w:val="a6"/>
    <w:uiPriority w:val="99"/>
    <w:rsid w:val="006A7ECD"/>
    <w:rPr>
      <w:sz w:val="20"/>
      <w:szCs w:val="20"/>
    </w:rPr>
  </w:style>
  <w:style w:type="paragraph" w:styleId="a8">
    <w:name w:val="Balloon Text"/>
    <w:basedOn w:val="a"/>
    <w:link w:val="a9"/>
    <w:uiPriority w:val="99"/>
    <w:semiHidden/>
    <w:unhideWhenUsed/>
    <w:rsid w:val="004329D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329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4949">
      <w:bodyDiv w:val="1"/>
      <w:marLeft w:val="0"/>
      <w:marRight w:val="0"/>
      <w:marTop w:val="0"/>
      <w:marBottom w:val="0"/>
      <w:divBdr>
        <w:top w:val="none" w:sz="0" w:space="0" w:color="auto"/>
        <w:left w:val="none" w:sz="0" w:space="0" w:color="auto"/>
        <w:bottom w:val="none" w:sz="0" w:space="0" w:color="auto"/>
        <w:right w:val="none" w:sz="0" w:space="0" w:color="auto"/>
      </w:divBdr>
    </w:div>
    <w:div w:id="83094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F832E-D164-4408-98F6-B2989E65E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廖窈萱</dc:creator>
  <cp:keywords/>
  <dc:description/>
  <cp:lastModifiedBy>謝維峰公用信箱電腦</cp:lastModifiedBy>
  <cp:revision>3</cp:revision>
  <cp:lastPrinted>2020-02-11T09:35:00Z</cp:lastPrinted>
  <dcterms:created xsi:type="dcterms:W3CDTF">2020-02-11T10:56:00Z</dcterms:created>
  <dcterms:modified xsi:type="dcterms:W3CDTF">2020-02-11T10:57:00Z</dcterms:modified>
</cp:coreProperties>
</file>