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6C" w:rsidRDefault="00F279B0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  <w:shd w:val="clear" w:color="auto" w:fill="D9D9D9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嘉義縣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暑假線上樂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學小學堂~必看的60堂課</w:t>
      </w:r>
    </w:p>
    <w:p w:rsidR="00B71B6C" w:rsidRDefault="00F279B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日期：110年7月12日(星期一)至8月27日(星期五) 每週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至週五</w:t>
      </w:r>
    </w:p>
    <w:p w:rsidR="00B71B6C" w:rsidRDefault="00F279B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>02頻道國聲</w:t>
      </w:r>
      <w:r>
        <w:rPr>
          <w:rFonts w:ascii="標楷體" w:eastAsia="標楷體" w:hAnsi="標楷體" w:cs="標楷體"/>
        </w:rPr>
        <w:t>有限電視股份有限公司，播出時間：9:00、16:00</w:t>
      </w:r>
    </w:p>
    <w:p w:rsidR="00B71B6C" w:rsidRDefault="00F279B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>03頻道大揚</w:t>
      </w:r>
      <w:r>
        <w:rPr>
          <w:rFonts w:ascii="標楷體" w:eastAsia="標楷體" w:hAnsi="標楷體" w:cs="標楷體"/>
        </w:rPr>
        <w:t>有限電視股份有限公司，播出時間：10:00、16:00</w:t>
      </w:r>
    </w:p>
    <w:p w:rsidR="00B71B6C" w:rsidRDefault="00B71B6C">
      <w:pPr>
        <w:rPr>
          <w:rFonts w:ascii="標楷體" w:eastAsia="標楷體" w:hAnsi="標楷體" w:cs="標楷體"/>
        </w:rPr>
      </w:pPr>
    </w:p>
    <w:p w:rsidR="00B71B6C" w:rsidRDefault="00F279B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第一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(7/12-7/16)</w:t>
      </w:r>
    </w:p>
    <w:tbl>
      <w:tblPr>
        <w:tblStyle w:val="a5"/>
        <w:tblW w:w="15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2130"/>
        <w:gridCol w:w="2535"/>
        <w:gridCol w:w="1275"/>
        <w:gridCol w:w="1215"/>
        <w:gridCol w:w="1215"/>
        <w:gridCol w:w="1965"/>
        <w:gridCol w:w="2010"/>
      </w:tblGrid>
      <w:tr w:rsidR="00B71B6C" w:rsidTr="00F279B0">
        <w:trPr>
          <w:tblHeader/>
        </w:trPr>
        <w:tc>
          <w:tcPr>
            <w:tcW w:w="127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69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130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53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課程內容說明</w:t>
            </w:r>
          </w:p>
        </w:tc>
        <w:tc>
          <w:tcPr>
            <w:tcW w:w="127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  <w:tc>
          <w:tcPr>
            <w:tcW w:w="121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影片長度</w:t>
            </w:r>
          </w:p>
        </w:tc>
        <w:tc>
          <w:tcPr>
            <w:tcW w:w="121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準備物品</w:t>
            </w:r>
          </w:p>
        </w:tc>
        <w:tc>
          <w:tcPr>
            <w:tcW w:w="196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教學資源連結</w:t>
            </w:r>
          </w:p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Qrcode</w:t>
            </w:r>
            <w:proofErr w:type="spellEnd"/>
          </w:p>
        </w:tc>
        <w:tc>
          <w:tcPr>
            <w:tcW w:w="2010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youtube</w:t>
            </w:r>
            <w:proofErr w:type="spellEnd"/>
          </w:p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影片連結網址</w:t>
            </w: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7月12日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國語(1~6年級)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</w:rPr>
              <w:t>閱讀好好玩1~繪本導讀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/阮是山頂囡仔</w:t>
            </w:r>
          </w:p>
        </w:tc>
        <w:tc>
          <w:tcPr>
            <w:tcW w:w="2535" w:type="dxa"/>
          </w:tcPr>
          <w:p w:rsidR="00B71B6C" w:rsidRDefault="00F279B0">
            <w:pPr>
              <w:numPr>
                <w:ilvl w:val="0"/>
                <w:numId w:val="4"/>
              </w:numPr>
              <w:ind w:left="364" w:hanging="2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認識繪本結構</w:t>
            </w:r>
          </w:p>
          <w:p w:rsidR="00B71B6C" w:rsidRDefault="00F279B0">
            <w:pPr>
              <w:numPr>
                <w:ilvl w:val="0"/>
                <w:numId w:val="4"/>
              </w:numPr>
              <w:ind w:left="351" w:hanging="1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親近繪</w:t>
            </w:r>
            <w:proofErr w:type="gramEnd"/>
            <w:r>
              <w:rPr>
                <w:rFonts w:ascii="標楷體" w:eastAsia="標楷體" w:hAnsi="標楷體" w:cs="標楷體"/>
              </w:rPr>
              <w:t>本之策略─看封面，找訊息；讀封底，思用意。</w:t>
            </w:r>
          </w:p>
          <w:p w:rsidR="00B71B6C" w:rsidRDefault="00F279B0">
            <w:pPr>
              <w:numPr>
                <w:ilvl w:val="0"/>
                <w:numId w:val="4"/>
              </w:numPr>
              <w:ind w:left="351" w:hanging="1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運用網際網路搜尋作者之創作理念並比對自己的想法。</w:t>
            </w:r>
          </w:p>
          <w:p w:rsidR="00B71B6C" w:rsidRDefault="00F279B0">
            <w:pPr>
              <w:numPr>
                <w:ilvl w:val="0"/>
                <w:numId w:val="4"/>
              </w:numPr>
              <w:ind w:left="351" w:hanging="1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運用學到的策略閱讀</w:t>
            </w:r>
            <w:proofErr w:type="gramStart"/>
            <w:r>
              <w:rPr>
                <w:rFonts w:ascii="標楷體" w:eastAsia="標楷體" w:hAnsi="標楷體" w:cs="標楷體"/>
              </w:rPr>
              <w:t>其他繪</w:t>
            </w:r>
            <w:proofErr w:type="gramEnd"/>
            <w:r>
              <w:rPr>
                <w:rFonts w:ascii="標楷體" w:eastAsia="標楷體" w:hAnsi="標楷體" w:cs="標楷體"/>
              </w:rPr>
              <w:t>本並將結果或心得與人分享。</w:t>
            </w:r>
          </w:p>
        </w:tc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竹村國小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羅楚</w:t>
            </w:r>
            <w:proofErr w:type="gramStart"/>
            <w:r>
              <w:rPr>
                <w:rFonts w:ascii="標楷體" w:eastAsia="標楷體" w:hAnsi="標楷體" w:cs="標楷體"/>
              </w:rPr>
              <w:t>佩</w:t>
            </w:r>
            <w:proofErr w:type="gramEnd"/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14分13 秒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紙、筆</w:t>
            </w:r>
          </w:p>
        </w:tc>
        <w:tc>
          <w:tcPr>
            <w:tcW w:w="196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https://forms.gle/unQsQ4Ss6gr3pv649</w:t>
            </w:r>
          </w:p>
        </w:tc>
        <w:tc>
          <w:tcPr>
            <w:tcW w:w="2010" w:type="dxa"/>
          </w:tcPr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  <w:p w:rsidR="00B71B6C" w:rsidRDefault="0067378E">
            <w:pPr>
              <w:rPr>
                <w:rFonts w:ascii="標楷體" w:eastAsia="標楷體" w:hAnsi="標楷體" w:cs="標楷體"/>
              </w:rPr>
            </w:pPr>
            <w:hyperlink r:id="rId6">
              <w:r w:rsidR="00F279B0">
                <w:rPr>
                  <w:rFonts w:ascii="標楷體" w:eastAsia="標楷體" w:hAnsi="標楷體" w:cs="標楷體"/>
                  <w:color w:val="1155CC"/>
                  <w:u w:val="single"/>
                </w:rPr>
                <w:t>https://www.youtube.com/watch?v=3nFCS9rqaF0</w:t>
              </w:r>
            </w:hyperlink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</w:tr>
      <w:tr w:rsidR="00B71B6C" w:rsidTr="00F279B0">
        <w:trPr>
          <w:trHeight w:val="307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7月12日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乒乓球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球感與發球、切球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B0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1.增進學生對乒乓球感覺，提升運動能力、專注力。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2.能理解球彈跳的規律。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3.能瞭解正</w:t>
            </w:r>
            <w:proofErr w:type="gramStart"/>
            <w:r>
              <w:rPr>
                <w:rFonts w:ascii="標楷體" w:eastAsia="標楷體" w:hAnsi="標楷體" w:cs="標楷體"/>
              </w:rPr>
              <w:t>手平擊</w:t>
            </w:r>
            <w:proofErr w:type="gramEnd"/>
            <w:r>
              <w:rPr>
                <w:rFonts w:ascii="標楷體" w:eastAsia="標楷體" w:hAnsi="標楷體" w:cs="標楷體"/>
              </w:rPr>
              <w:t>發球的動作。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4.能</w:t>
            </w:r>
            <w:proofErr w:type="gramStart"/>
            <w:r>
              <w:rPr>
                <w:rFonts w:ascii="標楷體" w:eastAsia="標楷體" w:hAnsi="標楷體" w:cs="標楷體"/>
              </w:rPr>
              <w:t>瞭解拋球規則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5.反手切球要領動作示範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proofErr w:type="gramStart"/>
            <w:r>
              <w:rPr>
                <w:rFonts w:ascii="標楷體" w:eastAsia="標楷體" w:hAnsi="標楷體" w:cs="標楷體"/>
              </w:rPr>
              <w:t>正手切球</w:t>
            </w:r>
            <w:proofErr w:type="gramEnd"/>
            <w:r>
              <w:rPr>
                <w:rFonts w:ascii="標楷體" w:eastAsia="標楷體" w:hAnsi="標楷體" w:cs="標楷體"/>
              </w:rPr>
              <w:t>要領動作示範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3.對方發球</w:t>
            </w:r>
            <w:proofErr w:type="gramStart"/>
            <w:r>
              <w:rPr>
                <w:rFonts w:ascii="標楷體" w:eastAsia="標楷體" w:hAnsi="標楷體" w:cs="標楷體"/>
              </w:rPr>
              <w:t>如何做切球</w:t>
            </w:r>
            <w:proofErr w:type="gramEnd"/>
            <w:r>
              <w:rPr>
                <w:rFonts w:ascii="標楷體" w:eastAsia="標楷體" w:hAnsi="標楷體" w:cs="標楷體"/>
              </w:rPr>
              <w:t>動作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大同國小</w:t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林坤賢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16分5秒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桌球拍、球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066800" cy="1066800"/>
                  <wp:effectExtent l="0" t="0" r="0" b="0"/>
                  <wp:docPr id="3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038225" cy="103822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https://www.youtube.com/watch?v=VeXAKXD0UCc</w:t>
            </w: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7月13日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bookmarkStart w:id="1" w:name="_xzgprbfy9lip" w:colFirst="0" w:colLast="0"/>
            <w:bookmarkEnd w:id="1"/>
            <w:r>
              <w:rPr>
                <w:rFonts w:ascii="標楷體" w:eastAsia="標楷體" w:hAnsi="標楷體" w:cs="標楷體"/>
              </w:rPr>
              <w:t>數學(中年級)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七巧板拼排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</w:tc>
        <w:tc>
          <w:tcPr>
            <w:tcW w:w="2535" w:type="dxa"/>
          </w:tcPr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1製作七巧板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2七巧板分類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片、三片</w:t>
            </w:r>
            <w:proofErr w:type="gramStart"/>
            <w:r>
              <w:rPr>
                <w:rFonts w:ascii="標楷體" w:eastAsia="標楷體" w:hAnsi="標楷體" w:cs="標楷體"/>
              </w:rPr>
              <w:t>指定拼排</w:t>
            </w:r>
            <w:proofErr w:type="gramEnd"/>
            <w:r>
              <w:rPr>
                <w:rFonts w:ascii="標楷體" w:eastAsia="標楷體" w:hAnsi="標楷體" w:cs="標楷體"/>
              </w:rPr>
              <w:t>拚成正方形、三角形、長方形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討論拼排策略</w:t>
            </w:r>
            <w:proofErr w:type="gramEnd"/>
          </w:p>
          <w:p w:rsidR="00B71B6C" w:rsidRDefault="00F279B0" w:rsidP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四</w:t>
            </w:r>
            <w:proofErr w:type="gramEnd"/>
            <w:r>
              <w:rPr>
                <w:rFonts w:ascii="標楷體" w:eastAsia="標楷體" w:hAnsi="標楷體" w:cs="標楷體"/>
              </w:rPr>
              <w:t>片指定拚成一個幾何圖形</w:t>
            </w:r>
          </w:p>
        </w:tc>
        <w:tc>
          <w:tcPr>
            <w:tcW w:w="1275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張根延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21分26秒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色紙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剪刀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尺</w:t>
            </w:r>
            <w:proofErr w:type="gramEnd"/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附件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6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https://reurl.cc/6aGgL5</w:t>
            </w:r>
          </w:p>
        </w:tc>
        <w:tc>
          <w:tcPr>
            <w:tcW w:w="2010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https://reurl.cc/6aGgL5</w:t>
            </w:r>
          </w:p>
        </w:tc>
      </w:tr>
      <w:tr w:rsidR="00B71B6C" w:rsidTr="00F279B0">
        <w:trPr>
          <w:trHeight w:val="489"/>
        </w:trPr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7月13日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英語(1-6 年級)跟著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Hugo the Artist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(Colors)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藝術家-</w:t>
            </w:r>
            <w:proofErr w:type="gramStart"/>
            <w:r>
              <w:rPr>
                <w:rFonts w:ascii="標楷體" w:eastAsia="標楷體" w:hAnsi="標楷體" w:cs="標楷體"/>
              </w:rPr>
              <w:t>果雨</w:t>
            </w:r>
            <w:proofErr w:type="gramEnd"/>
            <w:r>
              <w:rPr>
                <w:rFonts w:ascii="標楷體" w:eastAsia="標楷體" w:hAnsi="標楷體" w:cs="標楷體"/>
              </w:rPr>
              <w:t>(顏色)</w:t>
            </w:r>
          </w:p>
        </w:tc>
        <w:tc>
          <w:tcPr>
            <w:tcW w:w="253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1.Colors 顏色單字複習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2.顏色歌曲教唱:I See Colors Everywhere(我看見顏色無所不在)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3.故事教學:Hugo the </w:t>
            </w:r>
            <w:r>
              <w:rPr>
                <w:rFonts w:ascii="標楷體" w:eastAsia="標楷體" w:hAnsi="標楷體" w:cs="標楷體"/>
              </w:rPr>
              <w:lastRenderedPageBreak/>
              <w:t xml:space="preserve">Artist(藝術家雨果) </w:t>
            </w:r>
          </w:p>
        </w:tc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三和國小 </w:t>
            </w:r>
            <w:proofErr w:type="gramStart"/>
            <w:r>
              <w:rPr>
                <w:rFonts w:ascii="標楷體" w:eastAsia="標楷體" w:hAnsi="標楷體" w:cs="標楷體"/>
              </w:rPr>
              <w:t>外師</w:t>
            </w:r>
            <w:proofErr w:type="gramEnd"/>
            <w:r>
              <w:rPr>
                <w:rFonts w:ascii="標楷體" w:eastAsia="標楷體" w:hAnsi="標楷體" w:cs="標楷體"/>
              </w:rPr>
              <w:t>/Shawn</w:t>
            </w:r>
          </w:p>
        </w:tc>
        <w:tc>
          <w:tcPr>
            <w:tcW w:w="1215" w:type="dxa"/>
          </w:tcPr>
          <w:p w:rsidR="00B71B6C" w:rsidRDefault="00F279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24分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筆記本/空白紙.筆</w:t>
            </w:r>
          </w:p>
        </w:tc>
        <w:tc>
          <w:tcPr>
            <w:tcW w:w="196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</w:rPr>
              <w:t xml:space="preserve"> </w:t>
            </w:r>
            <w:hyperlink r:id="rId11">
              <w:r>
                <w:rPr>
                  <w:rFonts w:ascii="標楷體" w:eastAsia="標楷體" w:hAnsi="標楷體" w:cs="標楷體"/>
                  <w:color w:val="1155CC"/>
                  <w:sz w:val="28"/>
                  <w:szCs w:val="28"/>
                  <w:u w:val="single"/>
                </w:rPr>
                <w:t>https://forms.gle/api3LZ</w:t>
              </w:r>
              <w:r>
                <w:rPr>
                  <w:rFonts w:ascii="標楷體" w:eastAsia="標楷體" w:hAnsi="標楷體" w:cs="標楷體"/>
                  <w:color w:val="1155CC"/>
                  <w:sz w:val="28"/>
                  <w:szCs w:val="28"/>
                  <w:u w:val="single"/>
                </w:rPr>
                <w:lastRenderedPageBreak/>
                <w:t>WhH9ipSYSc7</w:t>
              </w:r>
            </w:hyperlink>
          </w:p>
        </w:tc>
        <w:tc>
          <w:tcPr>
            <w:tcW w:w="2010" w:type="dxa"/>
          </w:tcPr>
          <w:p w:rsidR="00B71B6C" w:rsidRDefault="0067378E">
            <w:pPr>
              <w:rPr>
                <w:rFonts w:ascii="標楷體" w:eastAsia="標楷體" w:hAnsi="標楷體" w:cs="標楷體"/>
              </w:rPr>
            </w:pPr>
            <w:hyperlink r:id="rId12">
              <w:r w:rsidR="00F279B0">
                <w:rPr>
                  <w:rFonts w:ascii="標楷體" w:eastAsia="標楷體" w:hAnsi="標楷體" w:cs="標楷體"/>
                  <w:color w:val="1155CC"/>
                  <w:u w:val="single"/>
                </w:rPr>
                <w:t>https://youtu.be/CcpXHYDb3So</w:t>
              </w:r>
            </w:hyperlink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7月14日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國語(低中年級)</w:t>
            </w:r>
          </w:p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文字變變變1~文字的前世今生</w:t>
            </w:r>
          </w:p>
        </w:tc>
        <w:tc>
          <w:tcPr>
            <w:tcW w:w="2535" w:type="dxa"/>
          </w:tcPr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1.說明文字的由來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介紹倉頡造字的故事。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2.老師引導學生認識圖像及象形和字的關係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3.瞭解演變過程，知道漢字的演變歷史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4.藉由文字的字形演變，使學生理解字的意思。</w:t>
            </w:r>
          </w:p>
        </w:tc>
        <w:tc>
          <w:tcPr>
            <w:tcW w:w="1275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復興國小</w:t>
            </w:r>
          </w:p>
          <w:p w:rsidR="00B71B6C" w:rsidRDefault="00F279B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黃美智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安和國小賴秋華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18分4秒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筆記本/空白紙.筆</w:t>
            </w:r>
          </w:p>
        </w:tc>
        <w:tc>
          <w:tcPr>
            <w:tcW w:w="1965" w:type="dxa"/>
          </w:tcPr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</w:rPr>
              <w:t>https://docs.google.com/forms/d/1XdVDpWTQG5nIND9w5ZWEmpZ_kIjSE3BsfQ1KBjOLJPk/edit</w:t>
            </w:r>
          </w:p>
        </w:tc>
        <w:tc>
          <w:tcPr>
            <w:tcW w:w="2010" w:type="dxa"/>
          </w:tcPr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7月14日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藝術(1-6年級/表演藝術)</w:t>
            </w:r>
          </w:p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故事劇場/怎麼說好一個故事？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numPr>
                <w:ilvl w:val="0"/>
                <w:numId w:val="3"/>
              </w:numPr>
              <w:spacing w:befor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故事劇場：水鬼(小魯文化社授權)</w:t>
            </w:r>
          </w:p>
          <w:p w:rsidR="00B71B6C" w:rsidRDefault="00F279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聲音的魔法</w:t>
            </w:r>
          </w:p>
          <w:p w:rsidR="00B71B6C" w:rsidRDefault="00F279B0">
            <w:pPr>
              <w:numPr>
                <w:ilvl w:val="1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練習呼吸</w:t>
            </w:r>
          </w:p>
          <w:p w:rsidR="00B71B6C" w:rsidRDefault="00F279B0">
            <w:pPr>
              <w:numPr>
                <w:ilvl w:val="1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練習共鳴</w:t>
            </w:r>
            <w:proofErr w:type="gramStart"/>
            <w:r>
              <w:rPr>
                <w:rFonts w:ascii="標楷體" w:eastAsia="標楷體" w:hAnsi="標楷體" w:cs="標楷體"/>
              </w:rPr>
              <w:t>腔</w:t>
            </w:r>
            <w:proofErr w:type="gramEnd"/>
          </w:p>
          <w:p w:rsidR="00B71B6C" w:rsidRDefault="00F279B0">
            <w:pPr>
              <w:numPr>
                <w:ilvl w:val="1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聲音表情練習</w:t>
            </w:r>
          </w:p>
          <w:p w:rsidR="00B71B6C" w:rsidRDefault="00F279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對話練習</w:t>
            </w:r>
          </w:p>
          <w:p w:rsidR="00B71B6C" w:rsidRDefault="00F279B0">
            <w:pPr>
              <w:numPr>
                <w:ilvl w:val="0"/>
                <w:numId w:val="3"/>
              </w:numPr>
              <w:spacing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小任務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中埔國小林俊良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約25分鐘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小紙片(A4紙張之1/4)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4425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https://reurl.cc/VEW9GR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4425"/>
                  <wp:effectExtent l="0" t="0" r="0" b="0"/>
                  <wp:docPr id="4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https://reurl.cc/VEW9GR</w:t>
            </w: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7月15日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數學(低年級)</w:t>
            </w:r>
          </w:p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七巧板拼排</w:t>
            </w:r>
            <w:proofErr w:type="gramEnd"/>
            <w:r>
              <w:rPr>
                <w:rFonts w:ascii="標楷體" w:eastAsia="標楷體" w:hAnsi="標楷體" w:cs="標楷體"/>
              </w:rPr>
              <w:t>(一)</w:t>
            </w:r>
          </w:p>
        </w:tc>
        <w:tc>
          <w:tcPr>
            <w:tcW w:w="2535" w:type="dxa"/>
          </w:tcPr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1製作七巧板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2七巧板拼圖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片</w:t>
            </w:r>
            <w:proofErr w:type="gramStart"/>
            <w:r>
              <w:rPr>
                <w:rFonts w:ascii="標楷體" w:eastAsia="標楷體" w:hAnsi="標楷體" w:cs="標楷體"/>
              </w:rPr>
              <w:t>指定</w:t>
            </w:r>
            <w:proofErr w:type="gramEnd"/>
            <w:r>
              <w:rPr>
                <w:rFonts w:ascii="標楷體" w:eastAsia="標楷體" w:hAnsi="標楷體" w:cs="標楷體"/>
              </w:rPr>
              <w:t>拼成正方形與三角形</w:t>
            </w:r>
          </w:p>
          <w:p w:rsidR="00B71B6C" w:rsidRDefault="00F279B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討論拼排策略</w:t>
            </w:r>
            <w:proofErr w:type="gramEnd"/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5創意七巧板拼圖與命名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興中國小陳彩鳳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16分06秒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色紙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剪刀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尺</w:t>
            </w:r>
            <w:proofErr w:type="gramEnd"/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附件</w:t>
            </w:r>
          </w:p>
        </w:tc>
        <w:tc>
          <w:tcPr>
            <w:tcW w:w="196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67378E">
            <w:pPr>
              <w:rPr>
                <w:rFonts w:ascii="標楷體" w:eastAsia="標楷體" w:hAnsi="標楷體" w:cs="標楷體"/>
              </w:rPr>
            </w:pPr>
            <w:hyperlink r:id="rId15">
              <w:r w:rsidR="00F279B0">
                <w:rPr>
                  <w:rFonts w:ascii="標楷體" w:eastAsia="標楷體" w:hAnsi="標楷體" w:cs="標楷體"/>
                  <w:color w:val="1155CC"/>
                  <w:u w:val="single"/>
                </w:rPr>
                <w:t>https://reurl.cc/6aGgL5</w:t>
              </w:r>
            </w:hyperlink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10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https://reurl.cc/6aGgL5</w:t>
            </w: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7月15日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B71B6C" w:rsidRDefault="00F279B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乒乓球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—</w:t>
            </w:r>
            <w:proofErr w:type="gramEnd"/>
          </w:p>
          <w:p w:rsidR="00B71B6C" w:rsidRDefault="00B71B6C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 w:rsidRPr="00F279B0">
              <w:rPr>
                <w:rFonts w:ascii="標楷體" w:eastAsia="標楷體" w:hAnsi="標楷體" w:cs="標楷體" w:hint="eastAsia"/>
              </w:rPr>
              <w:t>後續更新</w:t>
            </w:r>
          </w:p>
        </w:tc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大同國小林坤賢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 w:rsidRPr="00F279B0">
              <w:rPr>
                <w:rFonts w:ascii="標楷體" w:eastAsia="標楷體" w:hAnsi="標楷體" w:cs="標楷體" w:hint="eastAsia"/>
              </w:rPr>
              <w:t>後續更新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 w:rsidRPr="00F279B0">
              <w:rPr>
                <w:rFonts w:ascii="標楷體" w:eastAsia="標楷體" w:hAnsi="標楷體" w:cs="標楷體" w:hint="eastAsia"/>
              </w:rPr>
              <w:t>後續更新</w:t>
            </w:r>
          </w:p>
        </w:tc>
        <w:tc>
          <w:tcPr>
            <w:tcW w:w="1965" w:type="dxa"/>
          </w:tcPr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10" w:type="dxa"/>
          </w:tcPr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</w:tr>
      <w:tr w:rsidR="00B71B6C">
        <w:trPr>
          <w:trHeight w:val="1335"/>
        </w:trPr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7月16日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B71B6C" w:rsidRDefault="00F279B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英語(中高年級)</w:t>
            </w:r>
          </w:p>
          <w:p w:rsidR="00B71B6C" w:rsidRDefault="00F279B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前進英語村(1)</w:t>
            </w:r>
          </w:p>
          <w:p w:rsidR="00B71B6C" w:rsidRDefault="00F279B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Airport</w:t>
            </w:r>
            <w:r>
              <w:rPr>
                <w:rFonts w:ascii="標楷體" w:eastAsia="標楷體" w:hAnsi="標楷體" w:cs="標楷體"/>
                <w:color w:val="000000"/>
              </w:rPr>
              <w:t>/Dorm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機場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</w:rPr>
              <w:t>宿舍</w:t>
            </w:r>
          </w:p>
        </w:tc>
        <w:tc>
          <w:tcPr>
            <w:tcW w:w="253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1.機場/機艙單字及對話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2.宿舍床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整理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3.宿舍</w:t>
            </w:r>
            <w:proofErr w:type="gramStart"/>
            <w:r>
              <w:rPr>
                <w:rFonts w:ascii="標楷體" w:eastAsia="標楷體" w:hAnsi="標楷體" w:cs="標楷體"/>
              </w:rPr>
              <w:t>單字及句自</w:t>
            </w:r>
            <w:proofErr w:type="gramEnd"/>
            <w:r>
              <w:rPr>
                <w:rFonts w:ascii="標楷體" w:eastAsia="標楷體" w:hAnsi="標楷體" w:cs="標楷體"/>
              </w:rPr>
              <w:t>練習</w:t>
            </w:r>
          </w:p>
        </w:tc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文光英語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村</w:t>
            </w:r>
            <w:r>
              <w:rPr>
                <w:rFonts w:ascii="標楷體" w:eastAsia="標楷體" w:hAnsi="標楷體" w:cs="標楷體"/>
              </w:rPr>
              <w:t>外師</w:t>
            </w:r>
            <w:proofErr w:type="gramEnd"/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Stuart</w:t>
            </w:r>
            <w:r>
              <w:rPr>
                <w:rFonts w:ascii="標楷體" w:eastAsia="標楷體" w:hAnsi="標楷體" w:cs="標楷體"/>
              </w:rPr>
              <w:t>及教學團隊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19分33秒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筆記本/空白紙.筆</w:t>
            </w:r>
          </w:p>
        </w:tc>
        <w:tc>
          <w:tcPr>
            <w:tcW w:w="196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57288" cy="1157288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8" cy="115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</w:rPr>
              <w:t xml:space="preserve"> </w:t>
            </w:r>
            <w:hyperlink r:id="rId16">
              <w:r>
                <w:rPr>
                  <w:rFonts w:ascii="標楷體" w:eastAsia="標楷體" w:hAnsi="標楷體" w:cs="標楷體"/>
                  <w:color w:val="1155CC"/>
                  <w:sz w:val="28"/>
                  <w:szCs w:val="28"/>
                  <w:u w:val="single"/>
                </w:rPr>
                <w:t>https://forms.gle/api3LZWhH9ipSYSc7</w:t>
              </w:r>
            </w:hyperlink>
          </w:p>
        </w:tc>
        <w:tc>
          <w:tcPr>
            <w:tcW w:w="2010" w:type="dxa"/>
          </w:tcPr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</w:tr>
      <w:tr w:rsidR="00B71B6C"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7月16日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藝術(高年級/音樂)</w:t>
            </w:r>
          </w:p>
          <w:p w:rsidR="00B71B6C" w:rsidRDefault="00F279B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運動音樂一起「拍」</w:t>
            </w:r>
          </w:p>
        </w:tc>
        <w:tc>
          <w:tcPr>
            <w:tcW w:w="253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proofErr w:type="gramStart"/>
            <w:r>
              <w:rPr>
                <w:rFonts w:ascii="標楷體" w:eastAsia="標楷體" w:hAnsi="標楷體" w:cs="標楷體"/>
              </w:rPr>
              <w:t>拍號與</w:t>
            </w:r>
            <w:proofErr w:type="gramEnd"/>
            <w:r>
              <w:rPr>
                <w:rFonts w:ascii="標楷體" w:eastAsia="標楷體" w:hAnsi="標楷體" w:cs="標楷體"/>
              </w:rPr>
              <w:t>運動的連結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 12345678國民健康操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 五個音的上下與堆疊</w:t>
            </w:r>
          </w:p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 小任務：跟著老師</w:t>
            </w:r>
            <w:r>
              <w:rPr>
                <w:rFonts w:ascii="標楷體" w:eastAsia="標楷體" w:hAnsi="標楷體" w:cs="標楷體"/>
              </w:rPr>
              <w:lastRenderedPageBreak/>
              <w:t>玩「龍貓」合奏</w:t>
            </w:r>
          </w:p>
          <w:p w:rsidR="00B71B6C" w:rsidRDefault="00B71B6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社口國小</w:t>
            </w:r>
            <w:proofErr w:type="gramStart"/>
            <w:r>
              <w:rPr>
                <w:rFonts w:ascii="標楷體" w:eastAsia="標楷體" w:hAnsi="標楷體" w:cs="標楷體"/>
              </w:rPr>
              <w:t>何柏楷</w:t>
            </w:r>
            <w:proofErr w:type="gramEnd"/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約25分鐘</w:t>
            </w:r>
          </w:p>
        </w:tc>
        <w:tc>
          <w:tcPr>
            <w:tcW w:w="121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直笛</w:t>
            </w:r>
          </w:p>
        </w:tc>
        <w:tc>
          <w:tcPr>
            <w:tcW w:w="1965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drawing>
                <wp:inline distT="114300" distB="114300" distL="114300" distR="114300">
                  <wp:extent cx="1114425" cy="1114425"/>
                  <wp:effectExtent l="0" t="0" r="0" b="0"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https://reurl.cc/VEW9GR</w:t>
            </w:r>
          </w:p>
        </w:tc>
        <w:tc>
          <w:tcPr>
            <w:tcW w:w="2010" w:type="dxa"/>
          </w:tcPr>
          <w:p w:rsidR="00B71B6C" w:rsidRDefault="00F279B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lastRenderedPageBreak/>
              <w:drawing>
                <wp:inline distT="114300" distB="114300" distL="114300" distR="114300">
                  <wp:extent cx="1114425" cy="1114425"/>
                  <wp:effectExtent l="0" t="0" r="0" b="0"/>
                  <wp:docPr id="3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1B6C" w:rsidRDefault="00F279B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https://reurl.cc/VEW9GR</w:t>
            </w:r>
          </w:p>
        </w:tc>
      </w:tr>
    </w:tbl>
    <w:p w:rsidR="00B71B6C" w:rsidRDefault="00B71B6C"/>
    <w:sectPr w:rsidR="00B71B6C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24CC"/>
    <w:multiLevelType w:val="multilevel"/>
    <w:tmpl w:val="E2B0FEBA"/>
    <w:lvl w:ilvl="0">
      <w:start w:val="1"/>
      <w:numFmt w:val="decimal"/>
      <w:lvlText w:val="%1."/>
      <w:lvlJc w:val="left"/>
      <w:pPr>
        <w:ind w:left="334" w:hanging="36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、"/>
      <w:lvlJc w:val="left"/>
      <w:pPr>
        <w:ind w:left="934" w:hanging="479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decim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decim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2BD25F7C"/>
    <w:multiLevelType w:val="multilevel"/>
    <w:tmpl w:val="AB40546A"/>
    <w:lvl w:ilvl="0">
      <w:start w:val="1"/>
      <w:numFmt w:val="decimal"/>
      <w:lvlText w:val="%1."/>
      <w:lvlJc w:val="left"/>
      <w:pPr>
        <w:ind w:left="514" w:hanging="36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、"/>
      <w:lvlJc w:val="left"/>
      <w:pPr>
        <w:ind w:left="1114" w:hanging="480"/>
      </w:pPr>
    </w:lvl>
    <w:lvl w:ilvl="2">
      <w:start w:val="1"/>
      <w:numFmt w:val="lowerRoman"/>
      <w:lvlText w:val="%3."/>
      <w:lvlJc w:val="right"/>
      <w:pPr>
        <w:ind w:left="1594" w:hanging="480"/>
      </w:pPr>
    </w:lvl>
    <w:lvl w:ilvl="3">
      <w:start w:val="1"/>
      <w:numFmt w:val="decimal"/>
      <w:lvlText w:val="%4."/>
      <w:lvlJc w:val="left"/>
      <w:pPr>
        <w:ind w:left="2074" w:hanging="480"/>
      </w:pPr>
    </w:lvl>
    <w:lvl w:ilvl="4">
      <w:start w:val="1"/>
      <w:numFmt w:val="decimal"/>
      <w:lvlText w:val="%5、"/>
      <w:lvlJc w:val="left"/>
      <w:pPr>
        <w:ind w:left="2554" w:hanging="480"/>
      </w:pPr>
    </w:lvl>
    <w:lvl w:ilvl="5">
      <w:start w:val="1"/>
      <w:numFmt w:val="lowerRoman"/>
      <w:lvlText w:val="%6."/>
      <w:lvlJc w:val="right"/>
      <w:pPr>
        <w:ind w:left="3034" w:hanging="480"/>
      </w:pPr>
    </w:lvl>
    <w:lvl w:ilvl="6">
      <w:start w:val="1"/>
      <w:numFmt w:val="decimal"/>
      <w:lvlText w:val="%7."/>
      <w:lvlJc w:val="left"/>
      <w:pPr>
        <w:ind w:left="3514" w:hanging="480"/>
      </w:pPr>
    </w:lvl>
    <w:lvl w:ilvl="7">
      <w:start w:val="1"/>
      <w:numFmt w:val="decimal"/>
      <w:lvlText w:val="%8、"/>
      <w:lvlJc w:val="left"/>
      <w:pPr>
        <w:ind w:left="3994" w:hanging="480"/>
      </w:pPr>
    </w:lvl>
    <w:lvl w:ilvl="8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4B2B67F7"/>
    <w:multiLevelType w:val="multilevel"/>
    <w:tmpl w:val="5D0AE470"/>
    <w:lvl w:ilvl="0">
      <w:start w:val="1"/>
      <w:numFmt w:val="decimal"/>
      <w:lvlText w:val="%1."/>
      <w:lvlJc w:val="left"/>
      <w:pPr>
        <w:ind w:left="334" w:hanging="36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、"/>
      <w:lvlJc w:val="left"/>
      <w:pPr>
        <w:ind w:left="934" w:hanging="479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decim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decim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604B5998"/>
    <w:multiLevelType w:val="multilevel"/>
    <w:tmpl w:val="EFB0B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6C"/>
    <w:rsid w:val="0067378E"/>
    <w:rsid w:val="00B71B6C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A1715-1FB8-4D33-BC55-CD2CD6E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CcpXHYDb3S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api3LZWhH9ipSYSc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FCS9rqaF0" TargetMode="External"/><Relationship Id="rId11" Type="http://schemas.openxmlformats.org/officeDocument/2006/relationships/hyperlink" Target="https://forms.gle/api3LZWhH9ipSYSc7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eurl.cc/6aGgL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2101</Characters>
  <Application>Microsoft Office Word</Application>
  <DocSecurity>4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王淑蓉</dc:creator>
  <cp:lastModifiedBy>翁俊忠</cp:lastModifiedBy>
  <cp:revision>2</cp:revision>
  <dcterms:created xsi:type="dcterms:W3CDTF">2021-07-12T00:55:00Z</dcterms:created>
  <dcterms:modified xsi:type="dcterms:W3CDTF">2021-07-12T00:55:00Z</dcterms:modified>
</cp:coreProperties>
</file>